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BA" w:rsidRPr="004E6ABA" w:rsidRDefault="00E9122D" w:rsidP="004E6ABA">
      <w:pPr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noProof/>
          <w:lang w:eastAsia="tr-TR"/>
        </w:rPr>
        <w:drawing>
          <wp:inline distT="0" distB="0" distL="0" distR="0">
            <wp:extent cx="1717705" cy="98319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an flga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46" cy="1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2D" w:rsidRDefault="00E9122D" w:rsidP="00A6645B">
      <w:pPr>
        <w:rPr>
          <w:rFonts w:ascii="Times New Roman" w:eastAsia="Times New Roman" w:hAnsi="Times New Roman" w:cs="Times New Roman"/>
          <w:lang w:eastAsia="tr-TR"/>
        </w:rPr>
      </w:pPr>
    </w:p>
    <w:p w:rsidR="00A6645B" w:rsidRPr="00A6645B" w:rsidRDefault="00A6645B" w:rsidP="00A6645B">
      <w:pPr>
        <w:rPr>
          <w:rFonts w:ascii="Times New Roman" w:eastAsia="Times New Roman" w:hAnsi="Times New Roman" w:cs="Times New Roman"/>
          <w:lang w:eastAsia="tr-TR"/>
        </w:rPr>
      </w:pPr>
      <w:r w:rsidRPr="00A6645B">
        <w:rPr>
          <w:rFonts w:ascii="Times New Roman" w:eastAsia="Times New Roman" w:hAnsi="Times New Roman" w:cs="Times New Roman"/>
          <w:lang w:eastAsia="tr-TR"/>
        </w:rPr>
        <w:t xml:space="preserve">Country: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Islamic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of Iran</w:t>
      </w:r>
    </w:p>
    <w:p w:rsidR="00A6645B" w:rsidRPr="00A6645B" w:rsidRDefault="00A6645B" w:rsidP="00A6645B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Committee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: United Nations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Entity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Gender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Equality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Empowerment of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UNWomen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>)</w:t>
      </w:r>
    </w:p>
    <w:p w:rsidR="00A6645B" w:rsidRPr="00A6645B" w:rsidRDefault="00A6645B" w:rsidP="00A6645B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Agenda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Item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Negligence</w:t>
      </w:r>
      <w:proofErr w:type="spellEnd"/>
      <w:r w:rsidRPr="00A6645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A6645B">
        <w:rPr>
          <w:rFonts w:ascii="Times New Roman" w:eastAsia="Times New Roman" w:hAnsi="Times New Roman" w:cs="Times New Roman"/>
          <w:lang w:eastAsia="tr-TR"/>
        </w:rPr>
        <w:t>Wom</w:t>
      </w:r>
      <w:r w:rsidR="00AD410A">
        <w:rPr>
          <w:rFonts w:ascii="Times New Roman" w:eastAsia="Times New Roman" w:hAnsi="Times New Roman" w:cs="Times New Roman"/>
          <w:lang w:eastAsia="tr-TR"/>
        </w:rPr>
        <w:t>e</w:t>
      </w:r>
      <w:bookmarkStart w:id="0" w:name="_GoBack"/>
      <w:bookmarkEnd w:id="0"/>
      <w:r w:rsidRPr="00A6645B">
        <w:rPr>
          <w:rFonts w:ascii="Times New Roman" w:eastAsia="Times New Roman" w:hAnsi="Times New Roman" w:cs="Times New Roman"/>
          <w:lang w:eastAsia="tr-TR"/>
        </w:rPr>
        <w:t>n</w:t>
      </w:r>
      <w:proofErr w:type="spellEnd"/>
    </w:p>
    <w:p w:rsidR="00A6645B" w:rsidRPr="00A6645B" w:rsidRDefault="00A6645B" w:rsidP="00A6645B">
      <w:pPr>
        <w:rPr>
          <w:rFonts w:ascii="Times New Roman" w:eastAsia="Times New Roman" w:hAnsi="Times New Roman" w:cs="Times New Roman"/>
          <w:lang w:eastAsia="tr-TR"/>
        </w:rPr>
      </w:pPr>
    </w:p>
    <w:p w:rsidR="00A6645B" w:rsidRDefault="00300424" w:rsidP="00A6645B">
      <w:pPr>
        <w:rPr>
          <w:rFonts w:ascii="Times New Roman" w:eastAsia="Times New Roman" w:hAnsi="Times New Roman" w:cs="Times New Roman"/>
          <w:lang w:eastAsia="tr-TR"/>
        </w:rPr>
      </w:pPr>
      <w:r w:rsidRPr="00300424">
        <w:rPr>
          <w:rFonts w:ascii="Times New Roman" w:eastAsia="Times New Roman" w:hAnsi="Times New Roman" w:cs="Times New Roman"/>
          <w:lang w:eastAsia="tr-TR"/>
        </w:rPr>
        <w:t xml:space="preserve">Iran,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known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Persia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officialy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Islamic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Iran (IRI) is a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middle-income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located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crossroads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West, Central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South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Asia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almost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90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people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in an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1.648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square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kilometers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(0.64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square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miles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), Iran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ranks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17th in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geographic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size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capital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Tehran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official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language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Persian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12 of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Constitution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official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religion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Islam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 Iran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joined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United Nations in </w:t>
      </w:r>
      <w:proofErr w:type="gramStart"/>
      <w:r w:rsidRPr="00300424">
        <w:rPr>
          <w:rFonts w:ascii="Times New Roman" w:eastAsia="Times New Roman" w:hAnsi="Times New Roman" w:cs="Times New Roman"/>
          <w:lang w:eastAsia="tr-TR"/>
        </w:rPr>
        <w:t>1945  as</w:t>
      </w:r>
      <w:proofErr w:type="gram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original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50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founding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members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Today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Islamic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Iran is an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active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member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UN.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UN has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actively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partnered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Iran since 1950,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opening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Tehran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in 1950,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UN Information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Centres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worldwide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UNICEF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office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opened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following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00424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300424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Iran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pleased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UNWomen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peace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support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Islam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</w:t>
      </w: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203041" w:rsidRP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accessing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healthcare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addressing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gender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gap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advocating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women’s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is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upmost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Unfortunately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still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face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discrimination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disparities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seeking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healthcare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compared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men.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concerning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every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woman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easy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access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healthcare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Islamic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Iran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wants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feel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comfortable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sacred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beings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continuation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lineage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As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stated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Quran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valuable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beings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give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birth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us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undertake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duty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motherhood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As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stated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Quran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violence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against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violating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haram.</w:t>
      </w:r>
    </w:p>
    <w:p w:rsidR="00203041" w:rsidRP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religious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peace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solving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lack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service.</w:t>
      </w: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203041">
        <w:rPr>
          <w:rFonts w:ascii="Times New Roman" w:eastAsia="Times New Roman" w:hAnsi="Times New Roman" w:cs="Times New Roman"/>
          <w:lang w:eastAsia="tr-TR"/>
        </w:rPr>
        <w:t xml:space="preserve">Iran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knows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face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difficulties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Iran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wants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solve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problem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governments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finding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solutions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making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regulations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Due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Iran's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high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materials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equipment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insufficient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service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need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eliminated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order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prevent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congestion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elements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adultery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violence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same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</w:t>
      </w:r>
      <w:r w:rsidRPr="00203041">
        <w:rPr>
          <w:rFonts w:ascii="Times New Roman" w:eastAsia="Times New Roman" w:hAnsi="Times New Roman" w:cs="Times New Roman"/>
          <w:lang w:eastAsia="tr-TR"/>
        </w:rPr>
        <w:t>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feel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comfortable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receiving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ensuring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examined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female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03041">
        <w:rPr>
          <w:rFonts w:ascii="Times New Roman" w:eastAsia="Times New Roman" w:hAnsi="Times New Roman" w:cs="Times New Roman"/>
          <w:lang w:eastAsia="tr-TR"/>
        </w:rPr>
        <w:t>doctors</w:t>
      </w:r>
      <w:proofErr w:type="spellEnd"/>
      <w:r w:rsidRPr="00203041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find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possible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solutions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mothers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create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better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D410A">
        <w:rPr>
          <w:rFonts w:ascii="Times New Roman" w:eastAsia="Times New Roman" w:hAnsi="Times New Roman" w:cs="Times New Roman"/>
          <w:lang w:eastAsia="tr-TR"/>
        </w:rPr>
        <w:t>live</w:t>
      </w:r>
      <w:proofErr w:type="spellEnd"/>
      <w:r w:rsidR="00AD410A">
        <w:rPr>
          <w:rFonts w:ascii="Times New Roman" w:eastAsia="Times New Roman" w:hAnsi="Times New Roman" w:cs="Times New Roman"/>
          <w:lang w:eastAsia="tr-TR"/>
        </w:rPr>
        <w:t xml:space="preserve"> in.</w:t>
      </w: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lang w:eastAsia="tr-TR"/>
        </w:rPr>
        <w:t>Bibliography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:</w:t>
      </w: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5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https://en.wikipedia.org/wiki/Iran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6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https://www.bbc.com/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7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https://www.unwomen.org/en/news/stories/2013/2/governments-rights-advocates-and-experts-from-across-asia-and-the-pacific-gather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8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https://iran.un.org/en/about/about-the-un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9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https://unwatch.org/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  <w:hyperlink r:id="rId10" w:history="1">
        <w:r w:rsidRPr="00342D47">
          <w:rPr>
            <w:rStyle w:val="Kpr"/>
            <w:rFonts w:ascii="Times New Roman" w:eastAsia="Times New Roman" w:hAnsi="Times New Roman" w:cs="Times New Roman"/>
            <w:lang w:eastAsia="tr-TR"/>
          </w:rPr>
          <w:t>https://www.unwomen.org/sites/default/files/Headquarters/Attachments/Sections/CSW/64/National-reviews/Iran.pdf</w:t>
        </w:r>
      </w:hyperlink>
    </w:p>
    <w:p w:rsidR="00AD410A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D410A" w:rsidRPr="00A6645B" w:rsidRDefault="00AD410A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A6645B" w:rsidRPr="00A6645B" w:rsidRDefault="00A6645B" w:rsidP="00A6645B">
      <w:pPr>
        <w:rPr>
          <w:rFonts w:ascii="Times New Roman" w:eastAsia="Times New Roman" w:hAnsi="Times New Roman" w:cs="Times New Roman"/>
          <w:lang w:eastAsia="tr-TR"/>
        </w:rPr>
      </w:pP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203041" w:rsidRDefault="00203041" w:rsidP="00203041">
      <w:pPr>
        <w:rPr>
          <w:rFonts w:ascii="Times New Roman" w:eastAsia="Times New Roman" w:hAnsi="Times New Roman" w:cs="Times New Roman"/>
          <w:lang w:eastAsia="tr-TR"/>
        </w:rPr>
      </w:pPr>
    </w:p>
    <w:p w:rsidR="00DD5577" w:rsidRDefault="00DD5577"/>
    <w:sectPr w:rsidR="00DD5577" w:rsidSect="008B42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7"/>
    <w:rsid w:val="00203041"/>
    <w:rsid w:val="00300424"/>
    <w:rsid w:val="004E6ABA"/>
    <w:rsid w:val="00524B43"/>
    <w:rsid w:val="008B428A"/>
    <w:rsid w:val="00A6645B"/>
    <w:rsid w:val="00AB6A0C"/>
    <w:rsid w:val="00AD410A"/>
    <w:rsid w:val="00DD5577"/>
    <w:rsid w:val="00E876D2"/>
    <w:rsid w:val="00E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DB7B1"/>
  <w15:chartTrackingRefBased/>
  <w15:docId w15:val="{54FF78CC-738C-E048-83CF-F206355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">
    <w:name w:val="text"/>
    <w:basedOn w:val="Normal"/>
    <w:rsid w:val="004E6A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E6AB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E6ABA"/>
  </w:style>
  <w:style w:type="character" w:styleId="Kpr">
    <w:name w:val="Hyperlink"/>
    <w:basedOn w:val="VarsaylanParagrafYazTipi"/>
    <w:uiPriority w:val="99"/>
    <w:unhideWhenUsed/>
    <w:rsid w:val="00A6645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D41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D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.un.org/en/about/about-the-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women.org/en/news/stories/2013/2/governments-rights-advocates-and-experts-from-across-asia-and-the-pacific-gath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Iran" TargetMode="External"/><Relationship Id="rId10" Type="http://schemas.openxmlformats.org/officeDocument/2006/relationships/hyperlink" Target="https://www.unwomen.org/sites/default/files/Headquarters/Attachments/Sections/CSW/64/National-reviews/Iran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nwatch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2024-03-21T18:26:00Z</dcterms:created>
  <dcterms:modified xsi:type="dcterms:W3CDTF">2024-03-21T20:17:00Z</dcterms:modified>
</cp:coreProperties>
</file>