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UNICEF</w:t>
      </w: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Combating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Malnutrition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Among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Underserved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Regions</w:t>
      </w:r>
      <w:proofErr w:type="spellEnd"/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  <w:r w:rsidRPr="00B64062">
        <w:rPr>
          <w:rFonts w:ascii="Times New Roman" w:hAnsi="Times New Roman" w:cs="Times New Roman"/>
          <w:b/>
          <w:sz w:val="24"/>
          <w:szCs w:val="24"/>
        </w:rPr>
        <w:t xml:space="preserve">Country: Central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African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Republic</w:t>
      </w:r>
      <w:proofErr w:type="spellEnd"/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>:</w:t>
      </w:r>
    </w:p>
    <w:p w:rsidR="00B64062" w:rsidRPr="00B64062" w:rsidRDefault="00B64062" w:rsidP="00B640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Situated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beneath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flag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proudly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displays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hues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solitary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62">
        <w:rPr>
          <w:rFonts w:ascii="Times New Roman" w:hAnsi="Times New Roman" w:cs="Times New Roman"/>
          <w:sz w:val="24"/>
          <w:szCs w:val="24"/>
        </w:rPr>
        <w:t>st</w:t>
      </w:r>
      <w:bookmarkStart w:id="0" w:name="_GoBack"/>
      <w:bookmarkEnd w:id="0"/>
      <w:r w:rsidRPr="00B64062">
        <w:rPr>
          <w:rFonts w:ascii="Times New Roman" w:hAnsi="Times New Roman" w:cs="Times New Roman"/>
          <w:sz w:val="24"/>
          <w:szCs w:val="24"/>
        </w:rPr>
        <w:t>ar</w:t>
      </w:r>
      <w:proofErr w:type="gram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gracing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Bangui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5.5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tapestry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grapples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harsh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poorest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>.</w:t>
      </w: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Challenges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Malnutrition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>:</w:t>
      </w:r>
    </w:p>
    <w:p w:rsidR="00B64062" w:rsidRPr="00B64062" w:rsidRDefault="00B64062" w:rsidP="00B640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demographic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Tragically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malnutrition-related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afflict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tsetse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impede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exacerbating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pressing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compounding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>.</w:t>
      </w: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Potential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Solutions:</w:t>
      </w:r>
    </w:p>
    <w:p w:rsidR="00B64062" w:rsidRPr="00B64062" w:rsidRDefault="00B64062" w:rsidP="00B640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necessitates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multifaceted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fortifying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baskets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akin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trickle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gradually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transforms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catalyze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>.</w:t>
      </w: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>:</w:t>
      </w:r>
    </w:p>
    <w:p w:rsidR="00B64062" w:rsidRPr="00B64062" w:rsidRDefault="00B64062" w:rsidP="00B640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concerted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bolstering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pave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brighter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healthier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trickle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flowing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406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B64062">
        <w:rPr>
          <w:rFonts w:ascii="Times New Roman" w:hAnsi="Times New Roman" w:cs="Times New Roman"/>
          <w:sz w:val="24"/>
          <w:szCs w:val="24"/>
        </w:rPr>
        <w:t>.</w:t>
      </w:r>
    </w:p>
    <w:p w:rsidR="00B64062" w:rsidRPr="00B64062" w:rsidRDefault="00B64062" w:rsidP="00B64062">
      <w:pPr>
        <w:rPr>
          <w:rFonts w:ascii="Times New Roman" w:hAnsi="Times New Roman" w:cs="Times New Roman"/>
          <w:b/>
          <w:sz w:val="24"/>
          <w:szCs w:val="24"/>
        </w:rPr>
      </w:pPr>
    </w:p>
    <w:p w:rsidR="004847BA" w:rsidRPr="00B64062" w:rsidRDefault="00B64062" w:rsidP="00B64062"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Thank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062">
        <w:rPr>
          <w:rFonts w:ascii="Times New Roman" w:hAnsi="Times New Roman" w:cs="Times New Roman"/>
          <w:b/>
          <w:sz w:val="24"/>
          <w:szCs w:val="24"/>
        </w:rPr>
        <w:t>attention</w:t>
      </w:r>
      <w:proofErr w:type="spellEnd"/>
      <w:r w:rsidRPr="00B6406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847BA" w:rsidRPr="00B6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713"/>
    <w:multiLevelType w:val="hybridMultilevel"/>
    <w:tmpl w:val="3F1C6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642C"/>
    <w:multiLevelType w:val="hybridMultilevel"/>
    <w:tmpl w:val="8F46D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360B7"/>
    <w:multiLevelType w:val="hybridMultilevel"/>
    <w:tmpl w:val="2200C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10F5"/>
    <w:multiLevelType w:val="multilevel"/>
    <w:tmpl w:val="5526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5F"/>
    <w:rsid w:val="00026F45"/>
    <w:rsid w:val="000C213F"/>
    <w:rsid w:val="001B3BB4"/>
    <w:rsid w:val="0028684E"/>
    <w:rsid w:val="002D6FE4"/>
    <w:rsid w:val="0034457A"/>
    <w:rsid w:val="00453020"/>
    <w:rsid w:val="00471B4A"/>
    <w:rsid w:val="004847BA"/>
    <w:rsid w:val="005E1636"/>
    <w:rsid w:val="00704DFE"/>
    <w:rsid w:val="007A394C"/>
    <w:rsid w:val="007F0D44"/>
    <w:rsid w:val="007F1BB6"/>
    <w:rsid w:val="009774A6"/>
    <w:rsid w:val="009B015A"/>
    <w:rsid w:val="009C105F"/>
    <w:rsid w:val="00A46C5F"/>
    <w:rsid w:val="00B64062"/>
    <w:rsid w:val="00BE0FBD"/>
    <w:rsid w:val="00C84BD4"/>
    <w:rsid w:val="00E0665C"/>
    <w:rsid w:val="00E8278E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B715B"/>
  <w15:docId w15:val="{C72028FA-BCE0-4F2E-A0E2-01A9CCB1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C1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C1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C105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9C105F"/>
  </w:style>
  <w:style w:type="character" w:customStyle="1" w:styleId="Balk2Char">
    <w:name w:val="Başlık 2 Char"/>
    <w:basedOn w:val="VarsaylanParagrafYazTipi"/>
    <w:link w:val="Balk2"/>
    <w:uiPriority w:val="9"/>
    <w:rsid w:val="009C105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C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1675</Characters>
  <Application>Microsoft Office Word</Application>
  <DocSecurity>0</DocSecurity>
  <Lines>33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 Uzunçınar</cp:lastModifiedBy>
  <cp:revision>3</cp:revision>
  <dcterms:created xsi:type="dcterms:W3CDTF">2024-04-25T06:48:00Z</dcterms:created>
  <dcterms:modified xsi:type="dcterms:W3CDTF">2024-04-26T08:35:00Z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b8b8f25b335067373994e2f4c4c20cc296832a51e1579d0c7a21cddd7f94d544</vt:lpwstr>
  </property>
</Properties>
</file>