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37" w:rsidRP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Committee:</w:t>
      </w:r>
      <w:r w:rsidRPr="007C6337">
        <w:rPr>
          <w:rFonts w:ascii="Times New Roman" w:eastAsia="Times New Roman" w:hAnsi="Times New Roman" w:cs="Times New Roman"/>
          <w:sz w:val="24"/>
          <w:szCs w:val="24"/>
          <w:lang w:val="tr-TR" w:eastAsia="tr-TR"/>
        </w:rPr>
        <w:t xml:space="preserve"> United Nations Legal Committee (Sixth Committee)</w:t>
      </w:r>
      <w:r w:rsidRPr="007C6337">
        <w:rPr>
          <w:rFonts w:ascii="Times New Roman" w:eastAsia="Times New Roman" w:hAnsi="Times New Roman" w:cs="Times New Roman"/>
          <w:sz w:val="24"/>
          <w:szCs w:val="24"/>
          <w:lang w:val="tr-TR" w:eastAsia="tr-TR"/>
        </w:rPr>
        <w:br/>
      </w:r>
      <w:r w:rsidRPr="007C6337">
        <w:rPr>
          <w:rFonts w:ascii="Times New Roman" w:eastAsia="Times New Roman" w:hAnsi="Times New Roman" w:cs="Times New Roman"/>
          <w:b/>
          <w:bCs/>
          <w:sz w:val="24"/>
          <w:szCs w:val="24"/>
          <w:lang w:val="tr-TR" w:eastAsia="tr-TR"/>
        </w:rPr>
        <w:t>Topic:</w:t>
      </w:r>
      <w:r w:rsidRPr="007C6337">
        <w:rPr>
          <w:rFonts w:ascii="Times New Roman" w:eastAsia="Times New Roman" w:hAnsi="Times New Roman" w:cs="Times New Roman"/>
          <w:sz w:val="24"/>
          <w:szCs w:val="24"/>
          <w:lang w:val="tr-TR" w:eastAsia="tr-TR"/>
        </w:rPr>
        <w:t xml:space="preserve"> Promoting Ethical and Responsible Development of Artificial Intelligence</w:t>
      </w:r>
      <w:r>
        <w:rPr>
          <w:rFonts w:ascii="Times New Roman" w:eastAsia="Times New Roman" w:hAnsi="Times New Roman" w:cs="Times New Roman"/>
          <w:sz w:val="24"/>
          <w:szCs w:val="24"/>
          <w:lang w:val="tr-TR" w:eastAsia="tr-TR"/>
        </w:rPr>
        <w:br/>
      </w:r>
      <w:bookmarkStart w:id="0" w:name="_GoBack"/>
      <w:bookmarkEnd w:id="0"/>
    </w:p>
    <w:p w:rsidR="007C6337" w:rsidRP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Paragraph 1: Introduction (Background Information Regarding the Committee)</w:t>
      </w:r>
      <w:r>
        <w:rPr>
          <w:rFonts w:ascii="Times New Roman" w:eastAsia="Times New Roman" w:hAnsi="Times New Roman" w:cs="Times New Roman"/>
          <w:b/>
          <w:bCs/>
          <w:sz w:val="24"/>
          <w:szCs w:val="24"/>
          <w:lang w:val="tr-TR" w:eastAsia="tr-TR"/>
        </w:rPr>
        <w:br/>
      </w:r>
      <w:r w:rsidRPr="007C6337">
        <w:rPr>
          <w:rFonts w:ascii="Times New Roman" w:eastAsia="Times New Roman" w:hAnsi="Times New Roman" w:cs="Times New Roman"/>
          <w:sz w:val="24"/>
          <w:szCs w:val="24"/>
          <w:lang w:val="tr-TR" w:eastAsia="tr-TR"/>
        </w:rPr>
        <w:br/>
        <w:t>The United Nations Legal Committee (Sixth Committee) is a principal body of the United Nations General Assembly responsible for addressing legal matters concerning international law and its application. This includes guiding the development of legal frameworks that ensure the responsible use of emerging technologies, such as artificial intelligence (AI). As AI continues to evolve and influence many aspects of global society, it is crucial for international legal norms to be established to ensure that AI development aligns with principles of human rights, ethics, and international law. Mexico is committed to fostering the responsible and ethical development of AI within a legal framework that emphasizes accountability, transparency, and respect for fundamental human rights.</w:t>
      </w:r>
    </w:p>
    <w:p w:rsidR="007C6337" w:rsidRP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Paragraph 2: Topic and Country Relevance (Topic and Mexico’s Position-Relevance)</w:t>
      </w:r>
      <w:r>
        <w:rPr>
          <w:rFonts w:ascii="Times New Roman" w:eastAsia="Times New Roman" w:hAnsi="Times New Roman" w:cs="Times New Roman"/>
          <w:b/>
          <w:bCs/>
          <w:sz w:val="24"/>
          <w:szCs w:val="24"/>
          <w:lang w:val="tr-TR" w:eastAsia="tr-TR"/>
        </w:rPr>
        <w:br/>
      </w:r>
      <w:r w:rsidRPr="007C6337">
        <w:rPr>
          <w:rFonts w:ascii="Times New Roman" w:eastAsia="Times New Roman" w:hAnsi="Times New Roman" w:cs="Times New Roman"/>
          <w:sz w:val="24"/>
          <w:szCs w:val="24"/>
          <w:lang w:val="tr-TR" w:eastAsia="tr-TR"/>
        </w:rPr>
        <w:br/>
        <w:t>Mexico acknowledges the profound potential of AI to address societal challenges such as healthcare, economic development, and public services. However, Mexico emphasizes that AI must be developed within a legal and ethical framework that safeguards human dignity, rights, and equality. As a result, Mexico has adopted a robust legal approach to AI, with a focus on:</w:t>
      </w:r>
    </w:p>
    <w:p w:rsidR="007C6337" w:rsidRPr="007C6337" w:rsidRDefault="007C6337" w:rsidP="007C6337">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Ethics and Human Rights</w:t>
      </w:r>
      <w:r w:rsidRPr="007C6337">
        <w:rPr>
          <w:rFonts w:ascii="Times New Roman" w:eastAsia="Times New Roman" w:hAnsi="Times New Roman" w:cs="Times New Roman"/>
          <w:sz w:val="24"/>
          <w:szCs w:val="24"/>
          <w:lang w:val="tr-TR" w:eastAsia="tr-TR"/>
        </w:rPr>
        <w:t>: AI systems must operate in a manner that is inclusive and free from discrimination. For example, Mexico’s AI-driven hiring platforms have been designed to ensure fairness and equality in employment opportunities, addressing potential biases in the recruitment process.</w:t>
      </w:r>
      <w:r>
        <w:rPr>
          <w:rFonts w:ascii="Times New Roman" w:eastAsia="Times New Roman" w:hAnsi="Times New Roman" w:cs="Times New Roman"/>
          <w:sz w:val="24"/>
          <w:szCs w:val="24"/>
          <w:lang w:val="tr-TR" w:eastAsia="tr-TR"/>
        </w:rPr>
        <w:br/>
      </w:r>
    </w:p>
    <w:p w:rsidR="007C6337" w:rsidRPr="007C6337" w:rsidRDefault="007C6337" w:rsidP="007C6337">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Transparency and Accountability</w:t>
      </w:r>
      <w:r w:rsidRPr="007C6337">
        <w:rPr>
          <w:rFonts w:ascii="Times New Roman" w:eastAsia="Times New Roman" w:hAnsi="Times New Roman" w:cs="Times New Roman"/>
          <w:sz w:val="24"/>
          <w:szCs w:val="24"/>
          <w:lang w:val="tr-TR" w:eastAsia="tr-TR"/>
        </w:rPr>
        <w:t>: It is essential that AI systems are transparent and their operations can be understood by users and stakeholders. Mexico’s legal framework mandates that public services, such as tax systems, utilize open-source algorithms to ensure accountability and public trust.</w:t>
      </w:r>
      <w:r>
        <w:rPr>
          <w:rFonts w:ascii="Times New Roman" w:eastAsia="Times New Roman" w:hAnsi="Times New Roman" w:cs="Times New Roman"/>
          <w:sz w:val="24"/>
          <w:szCs w:val="24"/>
          <w:lang w:val="tr-TR" w:eastAsia="tr-TR"/>
        </w:rPr>
        <w:br/>
      </w:r>
    </w:p>
    <w:p w:rsidR="007C6337" w:rsidRPr="007C6337" w:rsidRDefault="007C6337" w:rsidP="007C6337">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Security and Privacy</w:t>
      </w:r>
      <w:r w:rsidRPr="007C6337">
        <w:rPr>
          <w:rFonts w:ascii="Times New Roman" w:eastAsia="Times New Roman" w:hAnsi="Times New Roman" w:cs="Times New Roman"/>
          <w:sz w:val="24"/>
          <w:szCs w:val="24"/>
          <w:lang w:val="tr-TR" w:eastAsia="tr-TR"/>
        </w:rPr>
        <w:t>: AI must adhere to legal standards that protect personal data and ensure privacy. For instance, Mexico’s AI-powered healthcare systems comply with stringent privacy regulations to safeguard patient data, demonstrating the country’s commitment to protecting individuals’ rights under international law.</w:t>
      </w:r>
    </w:p>
    <w:p w:rsid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b/>
          <w:bCs/>
          <w:sz w:val="24"/>
          <w:szCs w:val="24"/>
          <w:lang w:val="tr-TR" w:eastAsia="tr-TR"/>
        </w:rPr>
        <w:t>Paragraph 3: Solutions and Conclusion</w:t>
      </w:r>
      <w:r>
        <w:rPr>
          <w:rFonts w:ascii="Times New Roman" w:eastAsia="Times New Roman" w:hAnsi="Times New Roman" w:cs="Times New Roman"/>
          <w:b/>
          <w:bCs/>
          <w:sz w:val="24"/>
          <w:szCs w:val="24"/>
          <w:lang w:val="tr-TR" w:eastAsia="tr-TR"/>
        </w:rPr>
        <w:br/>
      </w:r>
      <w:r w:rsidRPr="007C6337">
        <w:rPr>
          <w:rFonts w:ascii="Times New Roman" w:eastAsia="Times New Roman" w:hAnsi="Times New Roman" w:cs="Times New Roman"/>
          <w:sz w:val="24"/>
          <w:szCs w:val="24"/>
          <w:lang w:val="tr-TR" w:eastAsia="tr-TR"/>
        </w:rPr>
        <w:br/>
        <w:t xml:space="preserve">Mexico calls on the Legal Committee to support the creation of international legal guidelines that prioritize ethics, transparency, and privacy in AI development. These guidelines should encourage the establishment of global standards for AI regulation and the promotion of cooperation among nations. Mexico proposes initiatives such as the creation of international platforms for knowledge exchange, funding for AI research in developing countries, and the organization of legal workshops to foster the development of responsible AI practices. Furthermore, Mexico is working to expand the social benefits of AI through legal frameworks that promote AI-driven programs in rural education and disaster management. </w:t>
      </w:r>
    </w:p>
    <w:p w:rsid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p>
    <w:p w:rsid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p>
    <w:p w:rsidR="007C6337" w:rsidRPr="007C6337" w:rsidRDefault="007C6337" w:rsidP="007C6337">
      <w:pPr>
        <w:widowControl/>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sz w:val="24"/>
          <w:szCs w:val="24"/>
          <w:lang w:val="tr-TR" w:eastAsia="tr-TR"/>
        </w:rPr>
        <w:lastRenderedPageBreak/>
        <w:t>Mexico remains committed to collaborating with the international community to ensure AI development aligns with the best interests of humanity, ensuring the responsible use of technology in compliance with international legal norms.</w:t>
      </w:r>
      <w:r>
        <w:rPr>
          <w:rFonts w:ascii="Times New Roman" w:eastAsia="Times New Roman" w:hAnsi="Times New Roman" w:cs="Times New Roman"/>
          <w:sz w:val="24"/>
          <w:szCs w:val="24"/>
          <w:lang w:val="tr-TR" w:eastAsia="tr-TR"/>
        </w:rPr>
        <w:br/>
      </w:r>
      <w:r>
        <w:rPr>
          <w:rFonts w:ascii="Times New Roman" w:eastAsia="Times New Roman" w:hAnsi="Times New Roman" w:cs="Times New Roman"/>
          <w:sz w:val="24"/>
          <w:szCs w:val="24"/>
          <w:lang w:val="tr-TR" w:eastAsia="tr-TR"/>
        </w:rPr>
        <w:br/>
      </w:r>
      <w:r>
        <w:rPr>
          <w:rFonts w:ascii="Times New Roman" w:eastAsia="Times New Roman" w:hAnsi="Times New Roman" w:cs="Times New Roman"/>
          <w:b/>
          <w:bCs/>
          <w:sz w:val="24"/>
          <w:szCs w:val="24"/>
          <w:lang w:val="tr-TR" w:eastAsia="tr-TR"/>
        </w:rPr>
        <w:br/>
      </w:r>
      <w:r w:rsidRPr="007C6337">
        <w:rPr>
          <w:rFonts w:ascii="Times New Roman" w:eastAsia="Times New Roman" w:hAnsi="Times New Roman" w:cs="Times New Roman"/>
          <w:b/>
          <w:bCs/>
          <w:sz w:val="24"/>
          <w:szCs w:val="24"/>
          <w:lang w:val="tr-TR" w:eastAsia="tr-TR"/>
        </w:rPr>
        <w:t>References:</w:t>
      </w:r>
    </w:p>
    <w:p w:rsidR="007C6337" w:rsidRPr="007C6337" w:rsidRDefault="007C6337" w:rsidP="007C6337">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sz w:val="24"/>
          <w:szCs w:val="24"/>
          <w:lang w:val="tr-TR" w:eastAsia="tr-TR"/>
        </w:rPr>
        <w:t xml:space="preserve">Mexico’s National AI Strategy and Legal Framework. </w:t>
      </w:r>
      <w:hyperlink r:id="rId5" w:history="1">
        <w:r w:rsidRPr="007C6337">
          <w:rPr>
            <w:rFonts w:ascii="Times New Roman" w:eastAsia="Times New Roman" w:hAnsi="Times New Roman" w:cs="Times New Roman"/>
            <w:color w:val="0000FF"/>
            <w:sz w:val="24"/>
            <w:szCs w:val="24"/>
            <w:u w:val="single"/>
            <w:lang w:val="tr-TR" w:eastAsia="tr-TR"/>
          </w:rPr>
          <w:t>UNESCO Ethics AI</w:t>
        </w:r>
      </w:hyperlink>
      <w:r w:rsidRPr="007C6337">
        <w:rPr>
          <w:rFonts w:ascii="Times New Roman" w:eastAsia="Times New Roman" w:hAnsi="Times New Roman" w:cs="Times New Roman"/>
          <w:sz w:val="24"/>
          <w:szCs w:val="24"/>
          <w:lang w:val="tr-TR" w:eastAsia="tr-TR"/>
        </w:rPr>
        <w:t xml:space="preserve">. </w:t>
      </w:r>
      <w:hyperlink r:id="rId6" w:history="1">
        <w:r w:rsidRPr="007C6337">
          <w:rPr>
            <w:rFonts w:ascii="Times New Roman" w:eastAsia="Times New Roman" w:hAnsi="Times New Roman" w:cs="Times New Roman"/>
            <w:color w:val="0000FF"/>
            <w:sz w:val="24"/>
            <w:szCs w:val="24"/>
            <w:u w:val="single"/>
            <w:lang w:val="tr-TR" w:eastAsia="tr-TR"/>
          </w:rPr>
          <w:t>OECD AI Dashboard - Mexico</w:t>
        </w:r>
      </w:hyperlink>
      <w:r w:rsidRPr="007C6337">
        <w:rPr>
          <w:rFonts w:ascii="Times New Roman" w:eastAsia="Times New Roman" w:hAnsi="Times New Roman" w:cs="Times New Roman"/>
          <w:sz w:val="24"/>
          <w:szCs w:val="24"/>
          <w:lang w:val="tr-TR" w:eastAsia="tr-TR"/>
        </w:rPr>
        <w:t>.</w:t>
      </w:r>
    </w:p>
    <w:p w:rsidR="007C6337" w:rsidRPr="007C6337" w:rsidRDefault="007C6337" w:rsidP="007C6337">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sz w:val="24"/>
          <w:szCs w:val="24"/>
          <w:lang w:val="tr-TR" w:eastAsia="tr-TR"/>
        </w:rPr>
        <w:t xml:space="preserve">Case Studies on AI Applications in Mexican Public Services. </w:t>
      </w:r>
      <w:hyperlink r:id="rId7" w:history="1">
        <w:r w:rsidRPr="007C6337">
          <w:rPr>
            <w:rFonts w:ascii="Times New Roman" w:eastAsia="Times New Roman" w:hAnsi="Times New Roman" w:cs="Times New Roman"/>
            <w:color w:val="0000FF"/>
            <w:sz w:val="24"/>
            <w:szCs w:val="24"/>
            <w:u w:val="single"/>
            <w:lang w:val="tr-TR" w:eastAsia="tr-TR"/>
          </w:rPr>
          <w:t>ACM Digital Library</w:t>
        </w:r>
      </w:hyperlink>
      <w:r w:rsidRPr="007C6337">
        <w:rPr>
          <w:rFonts w:ascii="Times New Roman" w:eastAsia="Times New Roman" w:hAnsi="Times New Roman" w:cs="Times New Roman"/>
          <w:sz w:val="24"/>
          <w:szCs w:val="24"/>
          <w:lang w:val="tr-TR" w:eastAsia="tr-TR"/>
        </w:rPr>
        <w:t>.</w:t>
      </w:r>
    </w:p>
    <w:p w:rsidR="007C6337" w:rsidRPr="007C6337" w:rsidRDefault="007C6337" w:rsidP="007C6337">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tr-TR" w:eastAsia="tr-TR"/>
        </w:rPr>
      </w:pPr>
      <w:r w:rsidRPr="007C6337">
        <w:rPr>
          <w:rFonts w:ascii="Times New Roman" w:eastAsia="Times New Roman" w:hAnsi="Times New Roman" w:cs="Times New Roman"/>
          <w:sz w:val="24"/>
          <w:szCs w:val="24"/>
          <w:lang w:val="tr-TR" w:eastAsia="tr-TR"/>
        </w:rPr>
        <w:t xml:space="preserve">ECOSOC Guidelines on Ethical AI Development. </w:t>
      </w:r>
      <w:hyperlink r:id="rId8" w:history="1">
        <w:r w:rsidRPr="007C6337">
          <w:rPr>
            <w:rFonts w:ascii="Times New Roman" w:eastAsia="Times New Roman" w:hAnsi="Times New Roman" w:cs="Times New Roman"/>
            <w:color w:val="0000FF"/>
            <w:sz w:val="24"/>
            <w:szCs w:val="24"/>
            <w:u w:val="single"/>
            <w:lang w:val="tr-TR" w:eastAsia="tr-TR"/>
          </w:rPr>
          <w:t>ECOSOC Newsletter</w:t>
        </w:r>
      </w:hyperlink>
      <w:r w:rsidRPr="007C6337">
        <w:rPr>
          <w:rFonts w:ascii="Times New Roman" w:eastAsia="Times New Roman" w:hAnsi="Times New Roman" w:cs="Times New Roman"/>
          <w:sz w:val="24"/>
          <w:szCs w:val="24"/>
          <w:lang w:val="tr-TR" w:eastAsia="tr-TR"/>
        </w:rPr>
        <w:t>.</w:t>
      </w:r>
    </w:p>
    <w:p w:rsidR="00212840" w:rsidRDefault="00212840" w:rsidP="007C6337">
      <w:pPr>
        <w:tabs>
          <w:tab w:val="left" w:pos="355"/>
        </w:tabs>
        <w:spacing w:before="143" w:line="266" w:lineRule="auto"/>
        <w:ind w:right="2996"/>
      </w:pPr>
    </w:p>
    <w:sectPr w:rsidR="00212840">
      <w:pgSz w:w="11910" w:h="16840"/>
      <w:pgMar w:top="1360" w:right="1417"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56C8"/>
    <w:multiLevelType w:val="multilevel"/>
    <w:tmpl w:val="0E92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33748"/>
    <w:multiLevelType w:val="multilevel"/>
    <w:tmpl w:val="F5B4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0AC0"/>
    <w:multiLevelType w:val="hybridMultilevel"/>
    <w:tmpl w:val="14485360"/>
    <w:lvl w:ilvl="0" w:tplc="201080FC">
      <w:start w:val="1"/>
      <w:numFmt w:val="decimal"/>
      <w:lvlText w:val="%1."/>
      <w:lvlJc w:val="left"/>
      <w:pPr>
        <w:ind w:left="141" w:hanging="216"/>
        <w:jc w:val="left"/>
      </w:pPr>
      <w:rPr>
        <w:rFonts w:ascii="Calibri" w:eastAsia="Calibri" w:hAnsi="Calibri" w:cs="Calibri" w:hint="default"/>
        <w:b w:val="0"/>
        <w:bCs w:val="0"/>
        <w:i w:val="0"/>
        <w:iCs w:val="0"/>
        <w:spacing w:val="-2"/>
        <w:w w:val="100"/>
        <w:sz w:val="22"/>
        <w:szCs w:val="22"/>
        <w:lang w:val="en-US" w:eastAsia="en-US" w:bidi="ar-SA"/>
      </w:rPr>
    </w:lvl>
    <w:lvl w:ilvl="1" w:tplc="C00AE92A">
      <w:numFmt w:val="bullet"/>
      <w:lvlText w:val="•"/>
      <w:lvlJc w:val="left"/>
      <w:pPr>
        <w:ind w:left="1047" w:hanging="216"/>
      </w:pPr>
      <w:rPr>
        <w:rFonts w:hint="default"/>
        <w:lang w:val="en-US" w:eastAsia="en-US" w:bidi="ar-SA"/>
      </w:rPr>
    </w:lvl>
    <w:lvl w:ilvl="2" w:tplc="938CFDAA">
      <w:numFmt w:val="bullet"/>
      <w:lvlText w:val="•"/>
      <w:lvlJc w:val="left"/>
      <w:pPr>
        <w:ind w:left="1954" w:hanging="216"/>
      </w:pPr>
      <w:rPr>
        <w:rFonts w:hint="default"/>
        <w:lang w:val="en-US" w:eastAsia="en-US" w:bidi="ar-SA"/>
      </w:rPr>
    </w:lvl>
    <w:lvl w:ilvl="3" w:tplc="F41A1058">
      <w:numFmt w:val="bullet"/>
      <w:lvlText w:val="•"/>
      <w:lvlJc w:val="left"/>
      <w:pPr>
        <w:ind w:left="2861" w:hanging="216"/>
      </w:pPr>
      <w:rPr>
        <w:rFonts w:hint="default"/>
        <w:lang w:val="en-US" w:eastAsia="en-US" w:bidi="ar-SA"/>
      </w:rPr>
    </w:lvl>
    <w:lvl w:ilvl="4" w:tplc="84702154">
      <w:numFmt w:val="bullet"/>
      <w:lvlText w:val="•"/>
      <w:lvlJc w:val="left"/>
      <w:pPr>
        <w:ind w:left="3768" w:hanging="216"/>
      </w:pPr>
      <w:rPr>
        <w:rFonts w:hint="default"/>
        <w:lang w:val="en-US" w:eastAsia="en-US" w:bidi="ar-SA"/>
      </w:rPr>
    </w:lvl>
    <w:lvl w:ilvl="5" w:tplc="F82A2DEC">
      <w:numFmt w:val="bullet"/>
      <w:lvlText w:val="•"/>
      <w:lvlJc w:val="left"/>
      <w:pPr>
        <w:ind w:left="4676" w:hanging="216"/>
      </w:pPr>
      <w:rPr>
        <w:rFonts w:hint="default"/>
        <w:lang w:val="en-US" w:eastAsia="en-US" w:bidi="ar-SA"/>
      </w:rPr>
    </w:lvl>
    <w:lvl w:ilvl="6" w:tplc="3CAC21F4">
      <w:numFmt w:val="bullet"/>
      <w:lvlText w:val="•"/>
      <w:lvlJc w:val="left"/>
      <w:pPr>
        <w:ind w:left="5583" w:hanging="216"/>
      </w:pPr>
      <w:rPr>
        <w:rFonts w:hint="default"/>
        <w:lang w:val="en-US" w:eastAsia="en-US" w:bidi="ar-SA"/>
      </w:rPr>
    </w:lvl>
    <w:lvl w:ilvl="7" w:tplc="F6164EF0">
      <w:numFmt w:val="bullet"/>
      <w:lvlText w:val="•"/>
      <w:lvlJc w:val="left"/>
      <w:pPr>
        <w:ind w:left="6490" w:hanging="216"/>
      </w:pPr>
      <w:rPr>
        <w:rFonts w:hint="default"/>
        <w:lang w:val="en-US" w:eastAsia="en-US" w:bidi="ar-SA"/>
      </w:rPr>
    </w:lvl>
    <w:lvl w:ilvl="8" w:tplc="ADE601FE">
      <w:numFmt w:val="bullet"/>
      <w:lvlText w:val="•"/>
      <w:lvlJc w:val="left"/>
      <w:pPr>
        <w:ind w:left="7397" w:hanging="216"/>
      </w:pPr>
      <w:rPr>
        <w:rFonts w:hint="default"/>
        <w:lang w:val="en-US" w:eastAsia="en-US" w:bidi="ar-SA"/>
      </w:rPr>
    </w:lvl>
  </w:abstractNum>
  <w:abstractNum w:abstractNumId="3" w15:restartNumberingAfterBreak="0">
    <w:nsid w:val="6ED52819"/>
    <w:multiLevelType w:val="hybridMultilevel"/>
    <w:tmpl w:val="23F0090A"/>
    <w:lvl w:ilvl="0" w:tplc="4740F338">
      <w:start w:val="1"/>
      <w:numFmt w:val="decimal"/>
      <w:lvlText w:val="%1."/>
      <w:lvlJc w:val="left"/>
      <w:pPr>
        <w:ind w:left="141" w:hanging="216"/>
        <w:jc w:val="left"/>
      </w:pPr>
      <w:rPr>
        <w:rFonts w:ascii="Calibri" w:eastAsia="Calibri" w:hAnsi="Calibri" w:cs="Calibri" w:hint="default"/>
        <w:b/>
        <w:bCs/>
        <w:i w:val="0"/>
        <w:iCs w:val="0"/>
        <w:spacing w:val="-2"/>
        <w:w w:val="100"/>
        <w:sz w:val="22"/>
        <w:szCs w:val="22"/>
        <w:lang w:val="en-US" w:eastAsia="en-US" w:bidi="ar-SA"/>
      </w:rPr>
    </w:lvl>
    <w:lvl w:ilvl="1" w:tplc="619AC4AC">
      <w:numFmt w:val="bullet"/>
      <w:lvlText w:val="•"/>
      <w:lvlJc w:val="left"/>
      <w:pPr>
        <w:ind w:left="1047" w:hanging="216"/>
      </w:pPr>
      <w:rPr>
        <w:rFonts w:hint="default"/>
        <w:lang w:val="en-US" w:eastAsia="en-US" w:bidi="ar-SA"/>
      </w:rPr>
    </w:lvl>
    <w:lvl w:ilvl="2" w:tplc="907212D6">
      <w:numFmt w:val="bullet"/>
      <w:lvlText w:val="•"/>
      <w:lvlJc w:val="left"/>
      <w:pPr>
        <w:ind w:left="1954" w:hanging="216"/>
      </w:pPr>
      <w:rPr>
        <w:rFonts w:hint="default"/>
        <w:lang w:val="en-US" w:eastAsia="en-US" w:bidi="ar-SA"/>
      </w:rPr>
    </w:lvl>
    <w:lvl w:ilvl="3" w:tplc="EC02AA0E">
      <w:numFmt w:val="bullet"/>
      <w:lvlText w:val="•"/>
      <w:lvlJc w:val="left"/>
      <w:pPr>
        <w:ind w:left="2861" w:hanging="216"/>
      </w:pPr>
      <w:rPr>
        <w:rFonts w:hint="default"/>
        <w:lang w:val="en-US" w:eastAsia="en-US" w:bidi="ar-SA"/>
      </w:rPr>
    </w:lvl>
    <w:lvl w:ilvl="4" w:tplc="5B66D3CE">
      <w:numFmt w:val="bullet"/>
      <w:lvlText w:val="•"/>
      <w:lvlJc w:val="left"/>
      <w:pPr>
        <w:ind w:left="3768" w:hanging="216"/>
      </w:pPr>
      <w:rPr>
        <w:rFonts w:hint="default"/>
        <w:lang w:val="en-US" w:eastAsia="en-US" w:bidi="ar-SA"/>
      </w:rPr>
    </w:lvl>
    <w:lvl w:ilvl="5" w:tplc="341C9BC4">
      <w:numFmt w:val="bullet"/>
      <w:lvlText w:val="•"/>
      <w:lvlJc w:val="left"/>
      <w:pPr>
        <w:ind w:left="4676" w:hanging="216"/>
      </w:pPr>
      <w:rPr>
        <w:rFonts w:hint="default"/>
        <w:lang w:val="en-US" w:eastAsia="en-US" w:bidi="ar-SA"/>
      </w:rPr>
    </w:lvl>
    <w:lvl w:ilvl="6" w:tplc="35FA32D4">
      <w:numFmt w:val="bullet"/>
      <w:lvlText w:val="•"/>
      <w:lvlJc w:val="left"/>
      <w:pPr>
        <w:ind w:left="5583" w:hanging="216"/>
      </w:pPr>
      <w:rPr>
        <w:rFonts w:hint="default"/>
        <w:lang w:val="en-US" w:eastAsia="en-US" w:bidi="ar-SA"/>
      </w:rPr>
    </w:lvl>
    <w:lvl w:ilvl="7" w:tplc="5F3E48CA">
      <w:numFmt w:val="bullet"/>
      <w:lvlText w:val="•"/>
      <w:lvlJc w:val="left"/>
      <w:pPr>
        <w:ind w:left="6490" w:hanging="216"/>
      </w:pPr>
      <w:rPr>
        <w:rFonts w:hint="default"/>
        <w:lang w:val="en-US" w:eastAsia="en-US" w:bidi="ar-SA"/>
      </w:rPr>
    </w:lvl>
    <w:lvl w:ilvl="8" w:tplc="D57C6F64">
      <w:numFmt w:val="bullet"/>
      <w:lvlText w:val="•"/>
      <w:lvlJc w:val="left"/>
      <w:pPr>
        <w:ind w:left="7397" w:hanging="216"/>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12840"/>
    <w:rsid w:val="00212840"/>
    <w:rsid w:val="007C6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0483"/>
  <w15:docId w15:val="{F7E3D13B-C46B-461C-871D-4402D64A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4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pPr>
  </w:style>
  <w:style w:type="paragraph" w:styleId="ListeParagraf">
    <w:name w:val="List Paragraph"/>
    <w:basedOn w:val="Normal"/>
    <w:uiPriority w:val="1"/>
    <w:qFormat/>
    <w:pPr>
      <w:spacing w:before="39"/>
      <w:ind w:left="141" w:right="2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C6337"/>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7C6337"/>
    <w:rPr>
      <w:b/>
      <w:bCs/>
    </w:rPr>
  </w:style>
  <w:style w:type="character" w:styleId="Kpr">
    <w:name w:val="Hyperlink"/>
    <w:basedOn w:val="VarsaylanParagrafYazTipi"/>
    <w:uiPriority w:val="99"/>
    <w:semiHidden/>
    <w:unhideWhenUsed/>
    <w:rsid w:val="007C6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3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un.org/en/ecosoc/news/ecosoc.newsletter.v3nr.1.pdf" TargetMode="External"/><Relationship Id="rId3" Type="http://schemas.openxmlformats.org/officeDocument/2006/relationships/settings" Target="settings.xml"/><Relationship Id="rId7" Type="http://schemas.openxmlformats.org/officeDocument/2006/relationships/hyperlink" Target="https://dl.acm.org/doi/abs/10.1145/3657054.3657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ecd.ai/en/dashboards/countries/Mexico" TargetMode="External"/><Relationship Id="rId5" Type="http://schemas.openxmlformats.org/officeDocument/2006/relationships/hyperlink" Target="https://www.unesco.org/ethics-ai/en/mex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2024-12-22T06:55:00Z</dcterms:created>
  <dcterms:modified xsi:type="dcterms:W3CDTF">2024-12-22T06:59:00Z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2024-12-22T00:00:00Z</vt:filetime>
  </property>
  <property fmtid="{D5CDD505-2E9C-101B-9397-08002B2CF9AE}" pid="5" name="Producer">
    <vt:lpwstr>www.ilovepdf.com</vt:lpwstr>
  </property>
</Properties>
</file>