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2A" w:rsidRDefault="00D22C2A">
      <w:pPr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>
            <wp:extent cx="1181100" cy="621923"/>
            <wp:effectExtent l="0" t="0" r="0" b="6985"/>
            <wp:docPr id="1" name="Resim 1" descr="Dosya:Flag of the United States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the United States.sv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26" cy="6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02" w:rsidRPr="00AE42F8" w:rsidRDefault="00AE42F8">
      <w:pPr>
        <w:rPr>
          <w:rFonts w:ascii="Times New Roman" w:hAnsi="Times New Roman" w:cs="Times New Roman"/>
        </w:rPr>
      </w:pPr>
      <w:r w:rsidRPr="00AE42F8">
        <w:rPr>
          <w:rFonts w:ascii="Times New Roman" w:hAnsi="Times New Roman" w:cs="Times New Roman"/>
          <w:b/>
        </w:rPr>
        <w:t>Country:</w:t>
      </w:r>
      <w:r w:rsidRPr="00AE42F8">
        <w:rPr>
          <w:rFonts w:ascii="Times New Roman" w:hAnsi="Times New Roman" w:cs="Times New Roman"/>
        </w:rPr>
        <w:t xml:space="preserve"> United </w:t>
      </w:r>
      <w:proofErr w:type="spellStart"/>
      <w:r w:rsidRPr="00AE42F8">
        <w:rPr>
          <w:rFonts w:ascii="Times New Roman" w:hAnsi="Times New Roman" w:cs="Times New Roman"/>
        </w:rPr>
        <w:t>States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America</w:t>
      </w:r>
      <w:proofErr w:type="spellEnd"/>
    </w:p>
    <w:p w:rsidR="00AE42F8" w:rsidRPr="00AE42F8" w:rsidRDefault="00AE42F8">
      <w:pPr>
        <w:rPr>
          <w:rFonts w:ascii="Times New Roman" w:hAnsi="Times New Roman" w:cs="Times New Roman"/>
          <w:b/>
        </w:rPr>
      </w:pPr>
      <w:proofErr w:type="spellStart"/>
      <w:r w:rsidRPr="00AE42F8">
        <w:rPr>
          <w:rFonts w:ascii="Times New Roman" w:hAnsi="Times New Roman" w:cs="Times New Roman"/>
          <w:b/>
        </w:rPr>
        <w:t>Committee</w:t>
      </w:r>
      <w:proofErr w:type="spellEnd"/>
      <w:r w:rsidRPr="00AE42F8">
        <w:rPr>
          <w:rFonts w:ascii="Times New Roman" w:hAnsi="Times New Roman" w:cs="Times New Roman"/>
          <w:b/>
        </w:rPr>
        <w:t xml:space="preserve">: </w:t>
      </w:r>
      <w:r w:rsidRPr="00AE42F8">
        <w:rPr>
          <w:rFonts w:ascii="Times New Roman" w:hAnsi="Times New Roman" w:cs="Times New Roman"/>
        </w:rPr>
        <w:t>NATO</w:t>
      </w:r>
      <w:bookmarkStart w:id="0" w:name="_GoBack"/>
      <w:bookmarkEnd w:id="0"/>
    </w:p>
    <w:p w:rsidR="00AE42F8" w:rsidRPr="00AE42F8" w:rsidRDefault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  <w:b/>
        </w:rPr>
        <w:t>Agenda</w:t>
      </w:r>
      <w:proofErr w:type="spellEnd"/>
      <w:r w:rsidRPr="00AE42F8">
        <w:rPr>
          <w:rFonts w:ascii="Times New Roman" w:hAnsi="Times New Roman" w:cs="Times New Roman"/>
          <w:b/>
        </w:rPr>
        <w:t xml:space="preserve"> </w:t>
      </w:r>
      <w:proofErr w:type="spellStart"/>
      <w:r w:rsidRPr="00AE42F8">
        <w:rPr>
          <w:rFonts w:ascii="Times New Roman" w:hAnsi="Times New Roman" w:cs="Times New Roman"/>
          <w:b/>
        </w:rPr>
        <w:t>Item</w:t>
      </w:r>
      <w:proofErr w:type="spellEnd"/>
      <w:r w:rsidRPr="00AE42F8">
        <w:rPr>
          <w:rFonts w:ascii="Times New Roman" w:hAnsi="Times New Roman" w:cs="Times New Roman"/>
          <w:b/>
        </w:rPr>
        <w:t xml:space="preserve">: </w:t>
      </w:r>
      <w:proofErr w:type="spellStart"/>
      <w:r w:rsidRPr="00AE42F8">
        <w:rPr>
          <w:rFonts w:ascii="Times New Roman" w:hAnsi="Times New Roman" w:cs="Times New Roman"/>
        </w:rPr>
        <w:t>Addressing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Threats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Posed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Eastern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Bloc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Rising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Influence</w:t>
      </w:r>
      <w:proofErr w:type="spellEnd"/>
      <w:r w:rsidRPr="00AE42F8">
        <w:rPr>
          <w:rFonts w:ascii="Times New Roman" w:hAnsi="Times New Roman" w:cs="Times New Roman"/>
        </w:rPr>
        <w:t xml:space="preserve"> of BRICS</w:t>
      </w:r>
    </w:p>
    <w:p w:rsidR="00AE42F8" w:rsidRPr="00AE42F8" w:rsidRDefault="00AE42F8" w:rsidP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United </w:t>
      </w:r>
      <w:proofErr w:type="spellStart"/>
      <w:r w:rsidRPr="00AE42F8">
        <w:rPr>
          <w:rFonts w:ascii="Times New Roman" w:hAnsi="Times New Roman" w:cs="Times New Roman"/>
        </w:rPr>
        <w:t>States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America</w:t>
      </w:r>
      <w:proofErr w:type="spellEnd"/>
      <w:r w:rsidRPr="00AE42F8">
        <w:rPr>
          <w:rFonts w:ascii="Times New Roman" w:hAnsi="Times New Roman" w:cs="Times New Roman"/>
        </w:rPr>
        <w:t xml:space="preserve">, as </w:t>
      </w:r>
      <w:proofErr w:type="spellStart"/>
      <w:r w:rsidRPr="00AE42F8">
        <w:rPr>
          <w:rFonts w:ascii="Times New Roman" w:hAnsi="Times New Roman" w:cs="Times New Roman"/>
        </w:rPr>
        <w:t>one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founding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members</w:t>
      </w:r>
      <w:proofErr w:type="spellEnd"/>
      <w:r w:rsidRPr="00AE42F8">
        <w:rPr>
          <w:rFonts w:ascii="Times New Roman" w:hAnsi="Times New Roman" w:cs="Times New Roman"/>
        </w:rPr>
        <w:t xml:space="preserve"> of NATO, </w:t>
      </w:r>
      <w:proofErr w:type="spellStart"/>
      <w:r w:rsidRPr="00AE42F8">
        <w:rPr>
          <w:rFonts w:ascii="Times New Roman" w:hAnsi="Times New Roman" w:cs="Times New Roman"/>
        </w:rPr>
        <w:t>continues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champion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collective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defense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international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security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principles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democracy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Confronted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with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resurgence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Eastern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Bloc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rising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influence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BRICS </w:t>
      </w:r>
      <w:proofErr w:type="spellStart"/>
      <w:r w:rsidRPr="00AE42F8">
        <w:rPr>
          <w:rFonts w:ascii="Times New Roman" w:hAnsi="Times New Roman" w:cs="Times New Roman"/>
        </w:rPr>
        <w:t>coalition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U.S. </w:t>
      </w:r>
      <w:proofErr w:type="spellStart"/>
      <w:r w:rsidRPr="00AE42F8">
        <w:rPr>
          <w:rFonts w:ascii="Times New Roman" w:hAnsi="Times New Roman" w:cs="Times New Roman"/>
        </w:rPr>
        <w:t>underlines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NATO's</w:t>
      </w:r>
      <w:proofErr w:type="spellEnd"/>
      <w:r w:rsidRPr="00AE42F8">
        <w:rPr>
          <w:rFonts w:ascii="Times New Roman" w:hAnsi="Times New Roman" w:cs="Times New Roman"/>
        </w:rPr>
        <w:t xml:space="preserve"> role in </w:t>
      </w:r>
      <w:proofErr w:type="spellStart"/>
      <w:r w:rsidRPr="00AE42F8">
        <w:rPr>
          <w:rFonts w:ascii="Times New Roman" w:hAnsi="Times New Roman" w:cs="Times New Roman"/>
        </w:rPr>
        <w:t>countering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threats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preserving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gramStart"/>
      <w:r w:rsidRPr="00AE42F8">
        <w:rPr>
          <w:rFonts w:ascii="Times New Roman" w:hAnsi="Times New Roman" w:cs="Times New Roman"/>
        </w:rPr>
        <w:t>global</w:t>
      </w:r>
      <w:proofErr w:type="gram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stability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Our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priorities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remain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protection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sovereignty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enhancement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cyber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defense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readiness</w:t>
      </w:r>
      <w:proofErr w:type="spellEnd"/>
      <w:r w:rsidRPr="00AE42F8">
        <w:rPr>
          <w:rFonts w:ascii="Times New Roman" w:hAnsi="Times New Roman" w:cs="Times New Roman"/>
        </w:rPr>
        <w:t xml:space="preserve"> of NATO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meet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emerging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challenges</w:t>
      </w:r>
      <w:proofErr w:type="spellEnd"/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 w:rsidP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illegal </w:t>
      </w:r>
      <w:proofErr w:type="spellStart"/>
      <w:r w:rsidRPr="00AE42F8">
        <w:rPr>
          <w:rFonts w:ascii="Times New Roman" w:hAnsi="Times New Roman" w:cs="Times New Roman"/>
        </w:rPr>
        <w:t>annexation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Crimea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Russia</w:t>
      </w:r>
      <w:proofErr w:type="spellEnd"/>
      <w:r w:rsidRPr="00AE42F8">
        <w:rPr>
          <w:rFonts w:ascii="Times New Roman" w:hAnsi="Times New Roman" w:cs="Times New Roman"/>
        </w:rPr>
        <w:t xml:space="preserve"> in 2014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full-scale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invasion</w:t>
      </w:r>
      <w:proofErr w:type="spellEnd"/>
      <w:r w:rsidRPr="00AE42F8">
        <w:rPr>
          <w:rFonts w:ascii="Times New Roman" w:hAnsi="Times New Roman" w:cs="Times New Roman"/>
        </w:rPr>
        <w:t xml:space="preserve"> in 2022 </w:t>
      </w:r>
      <w:proofErr w:type="spellStart"/>
      <w:r w:rsidRPr="00AE42F8">
        <w:rPr>
          <w:rFonts w:ascii="Times New Roman" w:hAnsi="Times New Roman" w:cs="Times New Roman"/>
        </w:rPr>
        <w:t>have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shown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complete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disregard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international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law</w:t>
      </w:r>
      <w:proofErr w:type="spellEnd"/>
      <w:r w:rsidRPr="00AE42F8">
        <w:rPr>
          <w:rFonts w:ascii="Times New Roman" w:hAnsi="Times New Roman" w:cs="Times New Roman"/>
        </w:rPr>
        <w:t xml:space="preserve">. NATO </w:t>
      </w:r>
      <w:proofErr w:type="spellStart"/>
      <w:r w:rsidRPr="00AE42F8">
        <w:rPr>
          <w:rFonts w:ascii="Times New Roman" w:hAnsi="Times New Roman" w:cs="Times New Roman"/>
        </w:rPr>
        <w:t>condemns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expansionist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agenda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Russia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which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undermines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regional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stability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Kremlin's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use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hybrid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warfare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tactics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including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disinformation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campaigns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cyberattacks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poses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direct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challenges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NATO's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eastern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members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China's</w:t>
      </w:r>
      <w:proofErr w:type="spellEnd"/>
      <w:r w:rsidRPr="00AE42F8">
        <w:rPr>
          <w:rFonts w:ascii="Times New Roman" w:hAnsi="Times New Roman" w:cs="Times New Roman"/>
        </w:rPr>
        <w:t xml:space="preserve"> BRI </w:t>
      </w:r>
      <w:proofErr w:type="spellStart"/>
      <w:r w:rsidRPr="00AE42F8">
        <w:rPr>
          <w:rFonts w:ascii="Times New Roman" w:hAnsi="Times New Roman" w:cs="Times New Roman"/>
        </w:rPr>
        <w:t>challenges</w:t>
      </w:r>
      <w:proofErr w:type="spellEnd"/>
      <w:r w:rsidRPr="00AE42F8">
        <w:rPr>
          <w:rFonts w:ascii="Times New Roman" w:hAnsi="Times New Roman" w:cs="Times New Roman"/>
        </w:rPr>
        <w:t xml:space="preserve"> NATO </w:t>
      </w:r>
      <w:proofErr w:type="spellStart"/>
      <w:r w:rsidRPr="00AE42F8">
        <w:rPr>
          <w:rFonts w:ascii="Times New Roman" w:hAnsi="Times New Roman" w:cs="Times New Roman"/>
        </w:rPr>
        <w:t>economies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through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fostering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dependencies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strategic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regions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Besides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Chinese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growing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investments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military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technologies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active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cyber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capabilities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have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implications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NATO's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security</w:t>
      </w:r>
      <w:proofErr w:type="spellEnd"/>
      <w:r w:rsidRPr="00AE42F8">
        <w:rPr>
          <w:rFonts w:ascii="Times New Roman" w:hAnsi="Times New Roman" w:cs="Times New Roman"/>
        </w:rPr>
        <w:t xml:space="preserve">. BRICS </w:t>
      </w:r>
      <w:proofErr w:type="spellStart"/>
      <w:r w:rsidRPr="00AE42F8">
        <w:rPr>
          <w:rFonts w:ascii="Times New Roman" w:hAnsi="Times New Roman" w:cs="Times New Roman"/>
        </w:rPr>
        <w:t>nations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especially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Russia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China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undermine</w:t>
      </w:r>
      <w:proofErr w:type="spellEnd"/>
      <w:r w:rsidRPr="00AE42F8">
        <w:rPr>
          <w:rFonts w:ascii="Times New Roman" w:hAnsi="Times New Roman" w:cs="Times New Roman"/>
        </w:rPr>
        <w:t xml:space="preserve"> Western </w:t>
      </w:r>
      <w:proofErr w:type="spellStart"/>
      <w:r w:rsidRPr="00AE42F8">
        <w:rPr>
          <w:rFonts w:ascii="Times New Roman" w:hAnsi="Times New Roman" w:cs="Times New Roman"/>
        </w:rPr>
        <w:t>institutions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promoting</w:t>
      </w:r>
      <w:proofErr w:type="spellEnd"/>
      <w:r w:rsidRPr="00AE42F8">
        <w:rPr>
          <w:rFonts w:ascii="Times New Roman" w:hAnsi="Times New Roman" w:cs="Times New Roman"/>
        </w:rPr>
        <w:t xml:space="preserve"> a </w:t>
      </w:r>
      <w:proofErr w:type="spellStart"/>
      <w:r w:rsidRPr="00AE42F8">
        <w:rPr>
          <w:rFonts w:ascii="Times New Roman" w:hAnsi="Times New Roman" w:cs="Times New Roman"/>
        </w:rPr>
        <w:t>multipolar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world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order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These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activities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challenge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NATO's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strategic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influence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creating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new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fault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lines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military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economic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technological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domains</w:t>
      </w:r>
      <w:proofErr w:type="spellEnd"/>
      <w:r w:rsidRPr="00AE42F8">
        <w:rPr>
          <w:rFonts w:ascii="Times New Roman" w:hAnsi="Times New Roman" w:cs="Times New Roman"/>
        </w:rPr>
        <w:t>.</w:t>
      </w:r>
    </w:p>
    <w:p w:rsidR="00AE42F8" w:rsidRDefault="00AE42F8" w:rsidP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U.S. </w:t>
      </w:r>
      <w:proofErr w:type="spellStart"/>
      <w:r w:rsidRPr="00AE42F8">
        <w:rPr>
          <w:rFonts w:ascii="Times New Roman" w:hAnsi="Times New Roman" w:cs="Times New Roman"/>
        </w:rPr>
        <w:t>supports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strengthening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NATO's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Eastern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European</w:t>
      </w:r>
      <w:proofErr w:type="spellEnd"/>
      <w:r w:rsidRPr="00AE42F8">
        <w:rPr>
          <w:rFonts w:ascii="Times New Roman" w:hAnsi="Times New Roman" w:cs="Times New Roman"/>
        </w:rPr>
        <w:t xml:space="preserve"> presence </w:t>
      </w:r>
      <w:proofErr w:type="spellStart"/>
      <w:r w:rsidRPr="00AE42F8">
        <w:rPr>
          <w:rFonts w:ascii="Times New Roman" w:hAnsi="Times New Roman" w:cs="Times New Roman"/>
        </w:rPr>
        <w:t>with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more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troops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broadened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military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exercises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interlocking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air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missile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defense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systems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further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deter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against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aggression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United </w:t>
      </w:r>
      <w:proofErr w:type="spellStart"/>
      <w:r w:rsidRPr="00AE42F8">
        <w:rPr>
          <w:rFonts w:ascii="Times New Roman" w:hAnsi="Times New Roman" w:cs="Times New Roman"/>
        </w:rPr>
        <w:t>States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calls</w:t>
      </w:r>
      <w:proofErr w:type="spellEnd"/>
      <w:r w:rsidRPr="00AE42F8">
        <w:rPr>
          <w:rFonts w:ascii="Times New Roman" w:hAnsi="Times New Roman" w:cs="Times New Roman"/>
        </w:rPr>
        <w:t xml:space="preserve"> on NATO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establish</w:t>
      </w:r>
      <w:proofErr w:type="spellEnd"/>
      <w:r w:rsidRPr="00AE42F8">
        <w:rPr>
          <w:rFonts w:ascii="Times New Roman" w:hAnsi="Times New Roman" w:cs="Times New Roman"/>
        </w:rPr>
        <w:t xml:space="preserve"> a </w:t>
      </w:r>
      <w:proofErr w:type="spellStart"/>
      <w:r w:rsidRPr="00AE42F8">
        <w:rPr>
          <w:rFonts w:ascii="Times New Roman" w:hAnsi="Times New Roman" w:cs="Times New Roman"/>
        </w:rPr>
        <w:t>cyber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task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force</w:t>
      </w:r>
      <w:proofErr w:type="spellEnd"/>
      <w:r w:rsidRPr="00AE42F8">
        <w:rPr>
          <w:rFonts w:ascii="Times New Roman" w:hAnsi="Times New Roman" w:cs="Times New Roman"/>
        </w:rPr>
        <w:t xml:space="preserve"> of NATO </w:t>
      </w:r>
      <w:proofErr w:type="spellStart"/>
      <w:r w:rsidRPr="00AE42F8">
        <w:rPr>
          <w:rFonts w:ascii="Times New Roman" w:hAnsi="Times New Roman" w:cs="Times New Roman"/>
        </w:rPr>
        <w:t>members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help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prevent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counter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threats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key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infrastructure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strengthen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resiliency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face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hybrid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attacks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This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builds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upon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earlier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work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cyber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defense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intelligence-sharing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NATO </w:t>
      </w:r>
      <w:proofErr w:type="spellStart"/>
      <w:r w:rsidRPr="00AE42F8">
        <w:rPr>
          <w:rFonts w:ascii="Times New Roman" w:hAnsi="Times New Roman" w:cs="Times New Roman"/>
        </w:rPr>
        <w:t>members</w:t>
      </w:r>
      <w:proofErr w:type="spellEnd"/>
      <w:r w:rsidRPr="00AE42F8">
        <w:rPr>
          <w:rFonts w:ascii="Times New Roman" w:hAnsi="Times New Roman" w:cs="Times New Roman"/>
        </w:rPr>
        <w:t xml:space="preserve">' </w:t>
      </w:r>
      <w:proofErr w:type="spellStart"/>
      <w:r w:rsidRPr="00AE42F8">
        <w:rPr>
          <w:rFonts w:ascii="Times New Roman" w:hAnsi="Times New Roman" w:cs="Times New Roman"/>
        </w:rPr>
        <w:t>economic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cooperation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should</w:t>
      </w:r>
      <w:proofErr w:type="spellEnd"/>
      <w:r w:rsidRPr="00AE42F8">
        <w:rPr>
          <w:rFonts w:ascii="Times New Roman" w:hAnsi="Times New Roman" w:cs="Times New Roman"/>
        </w:rPr>
        <w:t xml:space="preserve"> be </w:t>
      </w:r>
      <w:proofErr w:type="spellStart"/>
      <w:r w:rsidRPr="00AE42F8">
        <w:rPr>
          <w:rFonts w:ascii="Times New Roman" w:hAnsi="Times New Roman" w:cs="Times New Roman"/>
        </w:rPr>
        <w:t>directed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a </w:t>
      </w:r>
      <w:proofErr w:type="spellStart"/>
      <w:r w:rsidRPr="00AE42F8">
        <w:rPr>
          <w:rFonts w:ascii="Times New Roman" w:hAnsi="Times New Roman" w:cs="Times New Roman"/>
        </w:rPr>
        <w:t>decrease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dependencies</w:t>
      </w:r>
      <w:proofErr w:type="spellEnd"/>
      <w:r w:rsidRPr="00AE42F8">
        <w:rPr>
          <w:rFonts w:ascii="Times New Roman" w:hAnsi="Times New Roman" w:cs="Times New Roman"/>
        </w:rPr>
        <w:t xml:space="preserve"> on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BRICS </w:t>
      </w:r>
      <w:proofErr w:type="spellStart"/>
      <w:r w:rsidRPr="00AE42F8">
        <w:rPr>
          <w:rFonts w:ascii="Times New Roman" w:hAnsi="Times New Roman" w:cs="Times New Roman"/>
        </w:rPr>
        <w:t>countries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Energy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diversification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strategic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investments</w:t>
      </w:r>
      <w:proofErr w:type="spellEnd"/>
      <w:r w:rsidRPr="00AE42F8">
        <w:rPr>
          <w:rFonts w:ascii="Times New Roman" w:hAnsi="Times New Roman" w:cs="Times New Roman"/>
        </w:rPr>
        <w:t xml:space="preserve"> in </w:t>
      </w:r>
      <w:proofErr w:type="spellStart"/>
      <w:r w:rsidRPr="00AE42F8">
        <w:rPr>
          <w:rFonts w:ascii="Times New Roman" w:hAnsi="Times New Roman" w:cs="Times New Roman"/>
        </w:rPr>
        <w:t>clean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technologies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will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reduce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vulnerabilities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further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strengthen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economic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prowess</w:t>
      </w:r>
      <w:proofErr w:type="spellEnd"/>
      <w:r w:rsidRPr="00AE42F8">
        <w:rPr>
          <w:rFonts w:ascii="Times New Roman" w:hAnsi="Times New Roman" w:cs="Times New Roman"/>
        </w:rPr>
        <w:t xml:space="preserve"> of NATO.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U.S. </w:t>
      </w:r>
      <w:proofErr w:type="spellStart"/>
      <w:r w:rsidRPr="00AE42F8">
        <w:rPr>
          <w:rFonts w:ascii="Times New Roman" w:hAnsi="Times New Roman" w:cs="Times New Roman"/>
        </w:rPr>
        <w:t>urges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all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members</w:t>
      </w:r>
      <w:proofErr w:type="spellEnd"/>
      <w:r w:rsidRPr="00AE42F8">
        <w:rPr>
          <w:rFonts w:ascii="Times New Roman" w:hAnsi="Times New Roman" w:cs="Times New Roman"/>
        </w:rPr>
        <w:t xml:space="preserve"> of NATO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2% GDP </w:t>
      </w:r>
      <w:proofErr w:type="spellStart"/>
      <w:r w:rsidRPr="00AE42F8">
        <w:rPr>
          <w:rFonts w:ascii="Times New Roman" w:hAnsi="Times New Roman" w:cs="Times New Roman"/>
        </w:rPr>
        <w:t>defense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spending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target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by</w:t>
      </w:r>
      <w:proofErr w:type="spellEnd"/>
      <w:r w:rsidRPr="00AE42F8">
        <w:rPr>
          <w:rFonts w:ascii="Times New Roman" w:hAnsi="Times New Roman" w:cs="Times New Roman"/>
        </w:rPr>
        <w:t xml:space="preserve"> 2024 </w:t>
      </w:r>
      <w:proofErr w:type="spellStart"/>
      <w:r w:rsidRPr="00AE42F8">
        <w:rPr>
          <w:rFonts w:ascii="Times New Roman" w:hAnsi="Times New Roman" w:cs="Times New Roman"/>
        </w:rPr>
        <w:t>for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fair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burden-sharing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capability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act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collectively</w:t>
      </w:r>
      <w:proofErr w:type="spellEnd"/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 w:rsidP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United </w:t>
      </w:r>
      <w:proofErr w:type="spellStart"/>
      <w:r w:rsidRPr="00AE42F8">
        <w:rPr>
          <w:rFonts w:ascii="Times New Roman" w:hAnsi="Times New Roman" w:cs="Times New Roman"/>
        </w:rPr>
        <w:t>States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emphasizes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importance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unity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coordinated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action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Joint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strategies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counter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misinformation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promote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democratic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resilience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isolate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adversarial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alliances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will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ensure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alliance's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continued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strength</w:t>
      </w:r>
      <w:proofErr w:type="spellEnd"/>
      <w:r w:rsidRPr="00AE42F8">
        <w:rPr>
          <w:rFonts w:ascii="Times New Roman" w:hAnsi="Times New Roman" w:cs="Times New Roman"/>
        </w:rPr>
        <w:t>.</w:t>
      </w:r>
    </w:p>
    <w:p w:rsidR="00AE42F8" w:rsidRDefault="00AE42F8" w:rsidP="00AE42F8">
      <w:pPr>
        <w:rPr>
          <w:rFonts w:ascii="Times New Roman" w:hAnsi="Times New Roman" w:cs="Times New Roman"/>
        </w:rPr>
      </w:pP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United </w:t>
      </w:r>
      <w:proofErr w:type="spellStart"/>
      <w:r w:rsidRPr="00AE42F8">
        <w:rPr>
          <w:rFonts w:ascii="Times New Roman" w:hAnsi="Times New Roman" w:cs="Times New Roman"/>
        </w:rPr>
        <w:t>States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renews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its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steadfast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commitment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NATO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founding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principles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Alliance</w:t>
      </w:r>
      <w:proofErr w:type="spellEnd"/>
      <w:r w:rsidRPr="00AE42F8">
        <w:rPr>
          <w:rFonts w:ascii="Times New Roman" w:hAnsi="Times New Roman" w:cs="Times New Roman"/>
        </w:rPr>
        <w:t xml:space="preserve">: </w:t>
      </w:r>
      <w:proofErr w:type="spellStart"/>
      <w:r w:rsidRPr="00AE42F8">
        <w:rPr>
          <w:rFonts w:ascii="Times New Roman" w:hAnsi="Times New Roman" w:cs="Times New Roman"/>
        </w:rPr>
        <w:t>collective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security</w:t>
      </w:r>
      <w:proofErr w:type="spellEnd"/>
      <w:r w:rsidRPr="00AE42F8">
        <w:rPr>
          <w:rFonts w:ascii="Times New Roman" w:hAnsi="Times New Roman" w:cs="Times New Roman"/>
        </w:rPr>
        <w:t xml:space="preserve">. </w:t>
      </w:r>
      <w:proofErr w:type="spellStart"/>
      <w:r w:rsidRPr="00AE42F8">
        <w:rPr>
          <w:rFonts w:ascii="Times New Roman" w:hAnsi="Times New Roman" w:cs="Times New Roman"/>
        </w:rPr>
        <w:t>Together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resolute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alliance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shall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overcome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current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challenges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presented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from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the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Eastern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Bloc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BRICS </w:t>
      </w:r>
      <w:proofErr w:type="spellStart"/>
      <w:r w:rsidRPr="00AE42F8">
        <w:rPr>
          <w:rFonts w:ascii="Times New Roman" w:hAnsi="Times New Roman" w:cs="Times New Roman"/>
        </w:rPr>
        <w:t>to</w:t>
      </w:r>
      <w:proofErr w:type="spellEnd"/>
      <w:r w:rsidRPr="00AE42F8">
        <w:rPr>
          <w:rFonts w:ascii="Times New Roman" w:hAnsi="Times New Roman" w:cs="Times New Roman"/>
        </w:rPr>
        <w:t xml:space="preserve"> a </w:t>
      </w:r>
      <w:proofErr w:type="spellStart"/>
      <w:r w:rsidRPr="00AE42F8">
        <w:rPr>
          <w:rFonts w:ascii="Times New Roman" w:hAnsi="Times New Roman" w:cs="Times New Roman"/>
        </w:rPr>
        <w:t>secure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stable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future</w:t>
      </w:r>
      <w:proofErr w:type="spellEnd"/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 w:rsidP="00AE42F8">
      <w:pPr>
        <w:rPr>
          <w:rFonts w:ascii="Times New Roman" w:hAnsi="Times New Roman" w:cs="Times New Roman"/>
          <w:b/>
          <w:bCs/>
        </w:rPr>
      </w:pPr>
      <w:proofErr w:type="spellStart"/>
      <w:r w:rsidRPr="00AE42F8">
        <w:rPr>
          <w:rFonts w:ascii="Times New Roman" w:hAnsi="Times New Roman" w:cs="Times New Roman"/>
          <w:b/>
          <w:bCs/>
        </w:rPr>
        <w:t>References</w:t>
      </w:r>
      <w:proofErr w:type="spellEnd"/>
    </w:p>
    <w:p w:rsidR="00AE42F8" w:rsidRPr="00AE42F8" w:rsidRDefault="00AE42F8" w:rsidP="00AE42F8">
      <w:pPr>
        <w:rPr>
          <w:rFonts w:ascii="Times New Roman" w:hAnsi="Times New Roman" w:cs="Times New Roman"/>
        </w:rPr>
      </w:pPr>
      <w:r w:rsidRPr="00AE42F8">
        <w:rPr>
          <w:rFonts w:ascii="Times New Roman" w:hAnsi="Times New Roman" w:cs="Times New Roman"/>
        </w:rPr>
        <w:t xml:space="preserve">International </w:t>
      </w:r>
      <w:proofErr w:type="spellStart"/>
      <w:r w:rsidRPr="00AE42F8">
        <w:rPr>
          <w:rFonts w:ascii="Times New Roman" w:hAnsi="Times New Roman" w:cs="Times New Roman"/>
        </w:rPr>
        <w:t>Institute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for</w:t>
      </w:r>
      <w:proofErr w:type="spellEnd"/>
      <w:r w:rsidRPr="00AE42F8">
        <w:rPr>
          <w:rFonts w:ascii="Times New Roman" w:hAnsi="Times New Roman" w:cs="Times New Roman"/>
        </w:rPr>
        <w:t xml:space="preserve"> Strategic </w:t>
      </w:r>
      <w:proofErr w:type="spellStart"/>
      <w:r w:rsidRPr="00AE42F8">
        <w:rPr>
          <w:rFonts w:ascii="Times New Roman" w:hAnsi="Times New Roman" w:cs="Times New Roman"/>
        </w:rPr>
        <w:t>Studies</w:t>
      </w:r>
      <w:proofErr w:type="spellEnd"/>
      <w:r w:rsidRPr="00AE42F8">
        <w:rPr>
          <w:rFonts w:ascii="Times New Roman" w:hAnsi="Times New Roman" w:cs="Times New Roman"/>
        </w:rPr>
        <w:t>. “</w:t>
      </w:r>
      <w:proofErr w:type="spellStart"/>
      <w:r w:rsidRPr="00AE42F8">
        <w:rPr>
          <w:rFonts w:ascii="Times New Roman" w:hAnsi="Times New Roman" w:cs="Times New Roman"/>
        </w:rPr>
        <w:t>Russia’s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War</w:t>
      </w:r>
      <w:proofErr w:type="spellEnd"/>
      <w:r w:rsidRPr="00AE42F8">
        <w:rPr>
          <w:rFonts w:ascii="Times New Roman" w:hAnsi="Times New Roman" w:cs="Times New Roman"/>
        </w:rPr>
        <w:t xml:space="preserve">, </w:t>
      </w:r>
      <w:proofErr w:type="spellStart"/>
      <w:r w:rsidRPr="00AE42F8">
        <w:rPr>
          <w:rFonts w:ascii="Times New Roman" w:hAnsi="Times New Roman" w:cs="Times New Roman"/>
        </w:rPr>
        <w:t>NATO’s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Response</w:t>
      </w:r>
      <w:proofErr w:type="spellEnd"/>
      <w:r w:rsidRPr="00AE42F8">
        <w:rPr>
          <w:rFonts w:ascii="Times New Roman" w:hAnsi="Times New Roman" w:cs="Times New Roman"/>
        </w:rPr>
        <w:t xml:space="preserve">.” </w:t>
      </w:r>
      <w:r w:rsidRPr="00AE42F8">
        <w:rPr>
          <w:rFonts w:ascii="Times New Roman" w:hAnsi="Times New Roman" w:cs="Times New Roman"/>
          <w:i/>
          <w:iCs/>
        </w:rPr>
        <w:t>IISS</w:t>
      </w:r>
      <w:r w:rsidRPr="00AE42F8">
        <w:rPr>
          <w:rFonts w:ascii="Times New Roman" w:hAnsi="Times New Roman" w:cs="Times New Roman"/>
        </w:rPr>
        <w:t xml:space="preserve">, 2022, </w:t>
      </w:r>
      <w:hyperlink r:id="rId5" w:history="1">
        <w:r w:rsidRPr="00AE42F8">
          <w:rPr>
            <w:rStyle w:val="Kpr"/>
            <w:rFonts w:ascii="Times New Roman" w:hAnsi="Times New Roman" w:cs="Times New Roman"/>
          </w:rPr>
          <w:t>https://www.iiss.org</w:t>
        </w:r>
      </w:hyperlink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 w:rsidP="00AE42F8">
      <w:pPr>
        <w:rPr>
          <w:rFonts w:ascii="Times New Roman" w:hAnsi="Times New Roman" w:cs="Times New Roman"/>
        </w:rPr>
      </w:pPr>
      <w:r w:rsidRPr="00AE42F8">
        <w:rPr>
          <w:rFonts w:ascii="Times New Roman" w:hAnsi="Times New Roman" w:cs="Times New Roman"/>
        </w:rPr>
        <w:t>NATO. “</w:t>
      </w:r>
      <w:proofErr w:type="spellStart"/>
      <w:r w:rsidRPr="00AE42F8">
        <w:rPr>
          <w:rFonts w:ascii="Times New Roman" w:hAnsi="Times New Roman" w:cs="Times New Roman"/>
        </w:rPr>
        <w:t>Comprehensive</w:t>
      </w:r>
      <w:proofErr w:type="spellEnd"/>
      <w:r w:rsidRPr="00AE42F8">
        <w:rPr>
          <w:rFonts w:ascii="Times New Roman" w:hAnsi="Times New Roman" w:cs="Times New Roman"/>
        </w:rPr>
        <w:t xml:space="preserve"> Assistance </w:t>
      </w:r>
      <w:proofErr w:type="spellStart"/>
      <w:r w:rsidRPr="00AE42F8">
        <w:rPr>
          <w:rFonts w:ascii="Times New Roman" w:hAnsi="Times New Roman" w:cs="Times New Roman"/>
        </w:rPr>
        <w:t>Package</w:t>
      </w:r>
      <w:proofErr w:type="spellEnd"/>
      <w:r w:rsidRPr="00AE42F8">
        <w:rPr>
          <w:rFonts w:ascii="Times New Roman" w:hAnsi="Times New Roman" w:cs="Times New Roman"/>
        </w:rPr>
        <w:t xml:space="preserve"> at Washington </w:t>
      </w:r>
      <w:proofErr w:type="spellStart"/>
      <w:r w:rsidRPr="00AE42F8">
        <w:rPr>
          <w:rFonts w:ascii="Times New Roman" w:hAnsi="Times New Roman" w:cs="Times New Roman"/>
        </w:rPr>
        <w:t>Summit</w:t>
      </w:r>
      <w:proofErr w:type="spellEnd"/>
      <w:r w:rsidRPr="00AE42F8">
        <w:rPr>
          <w:rFonts w:ascii="Times New Roman" w:hAnsi="Times New Roman" w:cs="Times New Roman"/>
        </w:rPr>
        <w:t xml:space="preserve">.” </w:t>
      </w:r>
      <w:r w:rsidRPr="00AE42F8">
        <w:rPr>
          <w:rFonts w:ascii="Times New Roman" w:hAnsi="Times New Roman" w:cs="Times New Roman"/>
          <w:i/>
          <w:iCs/>
        </w:rPr>
        <w:t>NATO</w:t>
      </w:r>
      <w:r w:rsidRPr="00AE42F8">
        <w:rPr>
          <w:rFonts w:ascii="Times New Roman" w:hAnsi="Times New Roman" w:cs="Times New Roman"/>
        </w:rPr>
        <w:t xml:space="preserve">, 2024, </w:t>
      </w:r>
      <w:hyperlink r:id="rId6" w:history="1">
        <w:r w:rsidRPr="00AE42F8">
          <w:rPr>
            <w:rStyle w:val="Kpr"/>
            <w:rFonts w:ascii="Times New Roman" w:hAnsi="Times New Roman" w:cs="Times New Roman"/>
          </w:rPr>
          <w:t>https://www.nato.int</w:t>
        </w:r>
      </w:hyperlink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 w:rsidP="00AE42F8">
      <w:pPr>
        <w:rPr>
          <w:rFonts w:ascii="Times New Roman" w:hAnsi="Times New Roman" w:cs="Times New Roman"/>
        </w:rPr>
      </w:pPr>
      <w:r w:rsidRPr="00AE42F8">
        <w:rPr>
          <w:rFonts w:ascii="Times New Roman" w:hAnsi="Times New Roman" w:cs="Times New Roman"/>
        </w:rPr>
        <w:t>NATO. “</w:t>
      </w:r>
      <w:proofErr w:type="spellStart"/>
      <w:r w:rsidRPr="00AE42F8">
        <w:rPr>
          <w:rFonts w:ascii="Times New Roman" w:hAnsi="Times New Roman" w:cs="Times New Roman"/>
        </w:rPr>
        <w:t>Relations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with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Ukraine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Global Security.” </w:t>
      </w:r>
      <w:r w:rsidRPr="00AE42F8">
        <w:rPr>
          <w:rFonts w:ascii="Times New Roman" w:hAnsi="Times New Roman" w:cs="Times New Roman"/>
          <w:i/>
          <w:iCs/>
        </w:rPr>
        <w:t>NATO</w:t>
      </w:r>
      <w:r w:rsidRPr="00AE42F8">
        <w:rPr>
          <w:rFonts w:ascii="Times New Roman" w:hAnsi="Times New Roman" w:cs="Times New Roman"/>
        </w:rPr>
        <w:t xml:space="preserve">, 2024, </w:t>
      </w:r>
      <w:hyperlink r:id="rId7" w:history="1">
        <w:r w:rsidRPr="00AE42F8">
          <w:rPr>
            <w:rStyle w:val="Kpr"/>
            <w:rFonts w:ascii="Times New Roman" w:hAnsi="Times New Roman" w:cs="Times New Roman"/>
          </w:rPr>
          <w:t>https://www.nato.int</w:t>
        </w:r>
      </w:hyperlink>
      <w:r w:rsidRPr="00AE42F8">
        <w:rPr>
          <w:rFonts w:ascii="Times New Roman" w:hAnsi="Times New Roman" w:cs="Times New Roman"/>
        </w:rPr>
        <w:t>.</w:t>
      </w:r>
    </w:p>
    <w:p w:rsidR="00AE42F8" w:rsidRPr="00AE42F8" w:rsidRDefault="00AE42F8">
      <w:pPr>
        <w:rPr>
          <w:rFonts w:ascii="Times New Roman" w:hAnsi="Times New Roman" w:cs="Times New Roman"/>
        </w:rPr>
      </w:pPr>
      <w:r w:rsidRPr="00AE42F8">
        <w:rPr>
          <w:rFonts w:ascii="Times New Roman" w:hAnsi="Times New Roman" w:cs="Times New Roman"/>
        </w:rPr>
        <w:t xml:space="preserve">NATO. “Statement </w:t>
      </w:r>
      <w:proofErr w:type="spellStart"/>
      <w:r w:rsidRPr="00AE42F8">
        <w:rPr>
          <w:rFonts w:ascii="Times New Roman" w:hAnsi="Times New Roman" w:cs="Times New Roman"/>
        </w:rPr>
        <w:t>by</w:t>
      </w:r>
      <w:proofErr w:type="spellEnd"/>
      <w:r w:rsidRPr="00AE42F8">
        <w:rPr>
          <w:rFonts w:ascii="Times New Roman" w:hAnsi="Times New Roman" w:cs="Times New Roman"/>
        </w:rPr>
        <w:t xml:space="preserve"> NATO </w:t>
      </w:r>
      <w:proofErr w:type="spellStart"/>
      <w:r w:rsidRPr="00AE42F8">
        <w:rPr>
          <w:rFonts w:ascii="Times New Roman" w:hAnsi="Times New Roman" w:cs="Times New Roman"/>
        </w:rPr>
        <w:t>Heads</w:t>
      </w:r>
      <w:proofErr w:type="spellEnd"/>
      <w:r w:rsidRPr="00AE42F8">
        <w:rPr>
          <w:rFonts w:ascii="Times New Roman" w:hAnsi="Times New Roman" w:cs="Times New Roman"/>
        </w:rPr>
        <w:t xml:space="preserve"> of </w:t>
      </w:r>
      <w:proofErr w:type="spellStart"/>
      <w:r w:rsidRPr="00AE42F8">
        <w:rPr>
          <w:rFonts w:ascii="Times New Roman" w:hAnsi="Times New Roman" w:cs="Times New Roman"/>
        </w:rPr>
        <w:t>State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and</w:t>
      </w:r>
      <w:proofErr w:type="spellEnd"/>
      <w:r w:rsidRPr="00AE42F8">
        <w:rPr>
          <w:rFonts w:ascii="Times New Roman" w:hAnsi="Times New Roman" w:cs="Times New Roman"/>
        </w:rPr>
        <w:t xml:space="preserve"> </w:t>
      </w:r>
      <w:proofErr w:type="spellStart"/>
      <w:r w:rsidRPr="00AE42F8">
        <w:rPr>
          <w:rFonts w:ascii="Times New Roman" w:hAnsi="Times New Roman" w:cs="Times New Roman"/>
        </w:rPr>
        <w:t>Government</w:t>
      </w:r>
      <w:proofErr w:type="spellEnd"/>
      <w:r w:rsidRPr="00AE42F8">
        <w:rPr>
          <w:rFonts w:ascii="Times New Roman" w:hAnsi="Times New Roman" w:cs="Times New Roman"/>
        </w:rPr>
        <w:t xml:space="preserve">.” </w:t>
      </w:r>
      <w:r w:rsidRPr="00AE42F8">
        <w:rPr>
          <w:rFonts w:ascii="Times New Roman" w:hAnsi="Times New Roman" w:cs="Times New Roman"/>
          <w:i/>
          <w:iCs/>
        </w:rPr>
        <w:t>NATO</w:t>
      </w:r>
      <w:r w:rsidRPr="00AE42F8">
        <w:rPr>
          <w:rFonts w:ascii="Times New Roman" w:hAnsi="Times New Roman" w:cs="Times New Roman"/>
        </w:rPr>
        <w:t xml:space="preserve">, 2022, </w:t>
      </w:r>
      <w:hyperlink r:id="rId8" w:history="1">
        <w:r w:rsidRPr="00AE42F8">
          <w:rPr>
            <w:rStyle w:val="Kpr"/>
            <w:rFonts w:ascii="Times New Roman" w:hAnsi="Times New Roman" w:cs="Times New Roman"/>
          </w:rPr>
          <w:t>https://www.nato.int</w:t>
        </w:r>
      </w:hyperlink>
    </w:p>
    <w:sectPr w:rsidR="00AE42F8" w:rsidRPr="00AE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B5"/>
    <w:rsid w:val="00037E98"/>
    <w:rsid w:val="00203BB5"/>
    <w:rsid w:val="00734B3C"/>
    <w:rsid w:val="00AE42F8"/>
    <w:rsid w:val="00D2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9FD"/>
  <w15:chartTrackingRefBased/>
  <w15:docId w15:val="{5FEF2D42-FE66-46BA-B0FE-E55ABF8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4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o.int/cps/en/natohq/official_texts_21359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o.int/cps/en/natohq/topics_5009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o.int/cps/en/natohq/news.htm" TargetMode="External"/><Relationship Id="rId5" Type="http://schemas.openxmlformats.org/officeDocument/2006/relationships/hyperlink" Target="https://www.iiss.org/online-analysis/online-analysis/2022/02/russias-war-natos-respons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2024-12-17T16:55:00Z</dcterms:created>
  <dcterms:modified xsi:type="dcterms:W3CDTF">2024-12-17T17:07:00Z</dcterms:modified>
</cp:coreProperties>
</file>