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00" w:rsidRDefault="0024041E" w:rsidP="0051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5DF473A" wp14:editId="21BC4D72">
            <wp:extent cx="1697461" cy="1160585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96" cy="122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B00" w:rsidRDefault="00510B00" w:rsidP="00510B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Delegate:Ece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Naz Baş</w:t>
      </w:r>
    </w:p>
    <w:p w:rsidR="00510B00" w:rsidRPr="00510B00" w:rsidRDefault="00510B00" w:rsidP="00510B00">
      <w:pPr>
        <w:rPr>
          <w:rFonts w:ascii="Times New Roman" w:hAnsi="Times New Roman" w:cs="Times New Roman"/>
          <w:sz w:val="24"/>
          <w:szCs w:val="24"/>
        </w:rPr>
      </w:pPr>
      <w:r w:rsidRPr="00510B00">
        <w:rPr>
          <w:rFonts w:ascii="Times New Roman" w:hAnsi="Times New Roman" w:cs="Times New Roman"/>
          <w:sz w:val="24"/>
          <w:szCs w:val="24"/>
        </w:rPr>
        <w:t>Country: Germany</w:t>
      </w:r>
    </w:p>
    <w:p w:rsidR="00834E5E" w:rsidRDefault="00834E5E" w:rsidP="00510B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510B00" w:rsidRPr="00510B00">
        <w:rPr>
          <w:rFonts w:ascii="Times New Roman" w:hAnsi="Times New Roman" w:cs="Times New Roman"/>
          <w:sz w:val="24"/>
          <w:szCs w:val="24"/>
        </w:rPr>
        <w:t>ommittee</w:t>
      </w:r>
      <w:proofErr w:type="spellEnd"/>
      <w:r w:rsidR="00510B00" w:rsidRPr="00510B00">
        <w:rPr>
          <w:rFonts w:ascii="Times New Roman" w:hAnsi="Times New Roman" w:cs="Times New Roman"/>
          <w:sz w:val="24"/>
          <w:szCs w:val="24"/>
        </w:rPr>
        <w:t xml:space="preserve">: United Nations Office </w:t>
      </w:r>
      <w:proofErr w:type="spellStart"/>
      <w:r w:rsidR="00510B00" w:rsidRPr="00510B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10B00" w:rsidRPr="00510B00">
        <w:rPr>
          <w:rFonts w:ascii="Times New Roman" w:hAnsi="Times New Roman" w:cs="Times New Roman"/>
          <w:sz w:val="24"/>
          <w:szCs w:val="24"/>
        </w:rPr>
        <w:t xml:space="preserve"> Outer Space </w:t>
      </w:r>
      <w:proofErr w:type="spellStart"/>
      <w:r w:rsidR="00510B00" w:rsidRPr="00510B00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="00510B00" w:rsidRPr="00510B00">
        <w:rPr>
          <w:rFonts w:ascii="Times New Roman" w:hAnsi="Times New Roman" w:cs="Times New Roman"/>
          <w:sz w:val="24"/>
          <w:szCs w:val="24"/>
        </w:rPr>
        <w:t xml:space="preserve"> (UNOOSA)</w:t>
      </w:r>
    </w:p>
    <w:p w:rsidR="009122BD" w:rsidRDefault="0024041E" w:rsidP="0024041E">
      <w:pPr>
        <w:rPr>
          <w:rFonts w:ascii="Times New Roman" w:hAnsi="Times New Roman" w:cs="Times New Roman"/>
          <w:sz w:val="24"/>
          <w:szCs w:val="24"/>
        </w:rPr>
      </w:pPr>
      <w:r w:rsidRPr="0024041E"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f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Intensifying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Lunar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Missions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>.</w:t>
      </w:r>
    </w:p>
    <w:p w:rsidR="0024041E" w:rsidRDefault="0024041E" w:rsidP="00510B00">
      <w:pPr>
        <w:rPr>
          <w:rFonts w:ascii="Times New Roman" w:hAnsi="Times New Roman" w:cs="Times New Roman"/>
          <w:sz w:val="24"/>
          <w:szCs w:val="24"/>
        </w:rPr>
      </w:pPr>
      <w:r w:rsidRPr="0024041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honored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proud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gone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Space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Aerospace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Center, in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>.</w:t>
      </w:r>
    </w:p>
    <w:p w:rsidR="009265C6" w:rsidRDefault="009122BD" w:rsidP="00510B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Aerospace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Center (DLR) is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Moon.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satellite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orbit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Moon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2BD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lunar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unmanned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rocket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sampler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. DLR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parliamentarians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in Berlin at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€300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believed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plan. DLR is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confident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Moon can be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mapped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meter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pixel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18% of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Moon has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mapped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far.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radar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, Germany is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. OHB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EADS-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Astrium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carry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. Germany is a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Space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(ESA), but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impose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unilateral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2BD">
        <w:rPr>
          <w:rFonts w:ascii="Times New Roman" w:hAnsi="Times New Roman" w:cs="Times New Roman"/>
          <w:sz w:val="24"/>
          <w:szCs w:val="24"/>
        </w:rPr>
        <w:t>missions</w:t>
      </w:r>
      <w:proofErr w:type="spellEnd"/>
      <w:r w:rsidRPr="009122BD">
        <w:rPr>
          <w:rFonts w:ascii="Times New Roman" w:hAnsi="Times New Roman" w:cs="Times New Roman"/>
          <w:sz w:val="24"/>
          <w:szCs w:val="24"/>
        </w:rPr>
        <w:t>.</w:t>
      </w:r>
    </w:p>
    <w:p w:rsidR="00834E5E" w:rsidRDefault="0024041E" w:rsidP="0024041E">
      <w:pPr>
        <w:rPr>
          <w:rFonts w:ascii="Times New Roman" w:hAnsi="Times New Roman" w:cs="Times New Roman"/>
          <w:sz w:val="24"/>
          <w:szCs w:val="24"/>
        </w:rPr>
      </w:pPr>
      <w:r w:rsidRPr="0024041E">
        <w:rPr>
          <w:rFonts w:ascii="Times New Roman" w:hAnsi="Times New Roman" w:cs="Times New Roman"/>
          <w:sz w:val="24"/>
          <w:szCs w:val="24"/>
        </w:rPr>
        <w:t xml:space="preserve">2: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Pote</w:t>
      </w:r>
      <w:r w:rsidR="00834E5E">
        <w:rPr>
          <w:rFonts w:ascii="Times New Roman" w:hAnsi="Times New Roman" w:cs="Times New Roman"/>
          <w:sz w:val="24"/>
          <w:szCs w:val="24"/>
        </w:rPr>
        <w:t>ntial</w:t>
      </w:r>
      <w:proofErr w:type="spellEnd"/>
      <w:r w:rsid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E5E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="00834E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4E5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24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E">
        <w:rPr>
          <w:rFonts w:ascii="Times New Roman" w:hAnsi="Times New Roman" w:cs="Times New Roman"/>
          <w:sz w:val="24"/>
          <w:szCs w:val="24"/>
        </w:rPr>
        <w:t>Metho</w:t>
      </w:r>
      <w:r w:rsidR="00834E5E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E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E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E5E">
        <w:rPr>
          <w:rFonts w:ascii="Times New Roman" w:hAnsi="Times New Roman" w:cs="Times New Roman"/>
          <w:sz w:val="24"/>
          <w:szCs w:val="24"/>
        </w:rPr>
        <w:t>Advancement</w:t>
      </w:r>
      <w:proofErr w:type="spellEnd"/>
      <w:r w:rsidR="00834E5E">
        <w:rPr>
          <w:rFonts w:ascii="Times New Roman" w:hAnsi="Times New Roman" w:cs="Times New Roman"/>
          <w:sz w:val="24"/>
          <w:szCs w:val="24"/>
        </w:rPr>
        <w:t xml:space="preserve"> of Space </w:t>
      </w:r>
      <w:r w:rsidRPr="0024041E">
        <w:rPr>
          <w:rFonts w:ascii="Times New Roman" w:hAnsi="Times New Roman" w:cs="Times New Roman"/>
          <w:sz w:val="24"/>
          <w:szCs w:val="24"/>
        </w:rPr>
        <w:t>Technologies.</w:t>
      </w:r>
    </w:p>
    <w:p w:rsidR="00834E5E" w:rsidRPr="00834E5E" w:rsidRDefault="00834E5E" w:rsidP="00834E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(AI) is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digitalization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DLR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. As an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enabling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, DLR is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pioneer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cutting-edge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. DLR is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>.</w:t>
      </w:r>
    </w:p>
    <w:p w:rsidR="00834E5E" w:rsidRDefault="00834E5E" w:rsidP="00240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4E5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DLR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explored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5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834E5E">
        <w:rPr>
          <w:rFonts w:ascii="Times New Roman" w:hAnsi="Times New Roman" w:cs="Times New Roman"/>
          <w:sz w:val="24"/>
          <w:szCs w:val="24"/>
        </w:rPr>
        <w:t>.</w:t>
      </w:r>
      <w:r w:rsidR="009122BD" w:rsidRPr="009122BD">
        <w:t xml:space="preserve"> </w:t>
      </w:r>
      <w:r w:rsidR="009122BD" w:rsidRPr="009122BD">
        <w:rPr>
          <w:rFonts w:ascii="Times New Roman" w:hAnsi="Times New Roman" w:cs="Times New Roman"/>
          <w:sz w:val="24"/>
          <w:szCs w:val="24"/>
        </w:rPr>
        <w:t xml:space="preserve">As an </w:t>
      </w:r>
      <w:proofErr w:type="spellStart"/>
      <w:r w:rsidR="009122BD" w:rsidRPr="009122BD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9122BD"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22BD" w:rsidRPr="009122BD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="009122BD" w:rsidRPr="009122BD">
        <w:rPr>
          <w:rFonts w:ascii="Times New Roman" w:hAnsi="Times New Roman" w:cs="Times New Roman"/>
          <w:sz w:val="24"/>
          <w:szCs w:val="24"/>
        </w:rPr>
        <w:t xml:space="preserve">, DLR </w:t>
      </w:r>
      <w:proofErr w:type="spellStart"/>
      <w:r w:rsidR="009122BD" w:rsidRPr="009122BD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="009122BD"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2BD"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22BD" w:rsidRPr="009122BD">
        <w:rPr>
          <w:rFonts w:ascii="Times New Roman" w:hAnsi="Times New Roman" w:cs="Times New Roman"/>
          <w:sz w:val="24"/>
          <w:szCs w:val="24"/>
        </w:rPr>
        <w:t xml:space="preserve"> transfer of AI-</w:t>
      </w:r>
      <w:proofErr w:type="spellStart"/>
      <w:r w:rsidR="009122BD" w:rsidRPr="009122BD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9122BD"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2BD" w:rsidRPr="009122B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9122BD"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2BD" w:rsidRPr="009122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22BD"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2BD" w:rsidRPr="009122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22BD"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2BD" w:rsidRPr="009122BD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="009122BD" w:rsidRPr="009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2BD" w:rsidRPr="009122BD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9122BD" w:rsidRPr="009122BD">
        <w:rPr>
          <w:rFonts w:ascii="Times New Roman" w:hAnsi="Times New Roman" w:cs="Times New Roman"/>
          <w:sz w:val="24"/>
          <w:szCs w:val="24"/>
        </w:rPr>
        <w:t>.</w:t>
      </w:r>
    </w:p>
    <w:p w:rsidR="009265C6" w:rsidRDefault="009265C6" w:rsidP="002404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Refence</w:t>
      </w:r>
      <w:r w:rsidR="00F27D7B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265C6">
        <w:t xml:space="preserve"> </w:t>
      </w:r>
      <w:hyperlink r:id="rId5" w:history="1">
        <w:r w:rsidRPr="00AD311B">
          <w:rPr>
            <w:rStyle w:val="Kpr"/>
            <w:rFonts w:ascii="Times New Roman" w:hAnsi="Times New Roman" w:cs="Times New Roman"/>
            <w:sz w:val="24"/>
            <w:szCs w:val="24"/>
          </w:rPr>
          <w:t>https://www.dlr.de/en/research-and-transfer/digitalisation/digitalisation-research-areas/artificial-intelligence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265C6">
        <w:rPr>
          <w:rFonts w:ascii="Times New Roman" w:hAnsi="Times New Roman" w:cs="Times New Roman"/>
          <w:sz w:val="24"/>
          <w:szCs w:val="24"/>
        </w:rPr>
        <w:t>https://cordis.europa.e</w:t>
      </w:r>
      <w:bookmarkStart w:id="0" w:name="_GoBack"/>
      <w:bookmarkEnd w:id="0"/>
      <w:r w:rsidRPr="009265C6">
        <w:rPr>
          <w:rFonts w:ascii="Times New Roman" w:hAnsi="Times New Roman" w:cs="Times New Roman"/>
          <w:sz w:val="24"/>
          <w:szCs w:val="24"/>
        </w:rPr>
        <w:t>u/article/id/27263-germany-plans-moon-mission</w:t>
      </w:r>
    </w:p>
    <w:p w:rsidR="009265C6" w:rsidRDefault="009265C6" w:rsidP="0024041E">
      <w:pPr>
        <w:rPr>
          <w:rFonts w:ascii="Times New Roman" w:hAnsi="Times New Roman" w:cs="Times New Roman"/>
          <w:sz w:val="24"/>
          <w:szCs w:val="24"/>
        </w:rPr>
      </w:pPr>
    </w:p>
    <w:p w:rsidR="009265C6" w:rsidRPr="00510B00" w:rsidRDefault="009265C6" w:rsidP="0024041E">
      <w:pPr>
        <w:rPr>
          <w:rFonts w:ascii="Times New Roman" w:hAnsi="Times New Roman" w:cs="Times New Roman"/>
          <w:sz w:val="24"/>
          <w:szCs w:val="24"/>
        </w:rPr>
      </w:pPr>
    </w:p>
    <w:sectPr w:rsidR="009265C6" w:rsidRPr="0051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00"/>
    <w:rsid w:val="0024041E"/>
    <w:rsid w:val="00510B00"/>
    <w:rsid w:val="00672173"/>
    <w:rsid w:val="00834E5E"/>
    <w:rsid w:val="009122BD"/>
    <w:rsid w:val="009265C6"/>
    <w:rsid w:val="00B81143"/>
    <w:rsid w:val="00F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65AC-C727-4408-9139-3FA2482C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6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lr.de/en/research-and-transfer/digitalisation/digitalisation-research-areas/artificial-intelligen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2024-06-06T10:39:00Z</dcterms:created>
  <dcterms:modified xsi:type="dcterms:W3CDTF">2024-06-06T13:13:00Z</dcterms:modified>
</cp:coreProperties>
</file>