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65D64" w14:textId="01A43C54" w:rsidR="006D6110" w:rsidRPr="003F3213" w:rsidRDefault="006D6110" w:rsidP="006D6110">
      <w:pPr>
        <w:rPr>
          <w:rFonts w:ascii="Times New Roman" w:hAnsi="Times New Roman" w:cs="Times New Roman"/>
          <w:sz w:val="24"/>
          <w:szCs w:val="24"/>
        </w:rPr>
      </w:pPr>
      <w:r w:rsidRPr="003F3213">
        <w:rPr>
          <w:rFonts w:ascii="Times New Roman" w:hAnsi="Times New Roman" w:cs="Times New Roman"/>
          <w:b/>
          <w:noProof/>
          <w:sz w:val="24"/>
          <w:szCs w:val="24"/>
        </w:rPr>
        <w:drawing>
          <wp:anchor distT="0" distB="0" distL="114300" distR="114300" simplePos="0" relativeHeight="251658240" behindDoc="1" locked="0" layoutInCell="1" allowOverlap="1" wp14:anchorId="58724D54" wp14:editId="0EEC3A1F">
            <wp:simplePos x="0" y="0"/>
            <wp:positionH relativeFrom="margin">
              <wp:posOffset>3693795</wp:posOffset>
            </wp:positionH>
            <wp:positionV relativeFrom="margin">
              <wp:posOffset>-85725</wp:posOffset>
            </wp:positionV>
            <wp:extent cx="2377440" cy="1485900"/>
            <wp:effectExtent l="0" t="0" r="3810" b="0"/>
            <wp:wrapSquare wrapText="bothSides"/>
            <wp:docPr id="1" name="Resim 1" descr="Spain flag 1080P, 2K, 4K, 5K HD wallpapers free download | Wallpaper F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in flag 1080P, 2K, 4K, 5K HD wallpapers free download | Wallpaper Fl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744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3213">
        <w:rPr>
          <w:rFonts w:ascii="Times New Roman" w:hAnsi="Times New Roman" w:cs="Times New Roman"/>
          <w:b/>
          <w:sz w:val="24"/>
          <w:szCs w:val="24"/>
        </w:rPr>
        <w:t>Committee:</w:t>
      </w:r>
      <w:r w:rsidRPr="003F3213">
        <w:rPr>
          <w:rFonts w:ascii="Times New Roman" w:hAnsi="Times New Roman" w:cs="Times New Roman"/>
          <w:sz w:val="24"/>
          <w:szCs w:val="24"/>
        </w:rPr>
        <w:t xml:space="preserve"> DISEC (Disarmament &amp; International Security Committee)</w:t>
      </w:r>
    </w:p>
    <w:p w14:paraId="4AFEA369" w14:textId="464FE22A" w:rsidR="006D6110" w:rsidRPr="003F3213" w:rsidRDefault="006D6110" w:rsidP="006D6110">
      <w:pPr>
        <w:rPr>
          <w:rFonts w:ascii="Times New Roman" w:hAnsi="Times New Roman" w:cs="Times New Roman"/>
          <w:sz w:val="24"/>
          <w:szCs w:val="24"/>
        </w:rPr>
      </w:pPr>
      <w:r w:rsidRPr="003F3213">
        <w:rPr>
          <w:rFonts w:ascii="Times New Roman" w:hAnsi="Times New Roman" w:cs="Times New Roman"/>
          <w:b/>
          <w:sz w:val="24"/>
          <w:szCs w:val="24"/>
        </w:rPr>
        <w:t>State:</w:t>
      </w:r>
      <w:r w:rsidRPr="003F3213">
        <w:rPr>
          <w:rFonts w:ascii="Times New Roman" w:hAnsi="Times New Roman" w:cs="Times New Roman"/>
          <w:sz w:val="24"/>
          <w:szCs w:val="24"/>
        </w:rPr>
        <w:t xml:space="preserve"> The Kingdom of Spain</w:t>
      </w:r>
    </w:p>
    <w:p w14:paraId="4BAEB9AE" w14:textId="5AF299E0" w:rsidR="004405AD" w:rsidRDefault="00AE62ED" w:rsidP="00CB06EB">
      <w:pPr>
        <w:rPr>
          <w:rFonts w:ascii="Times New Roman" w:hAnsi="Times New Roman" w:cs="Times New Roman"/>
          <w:sz w:val="24"/>
          <w:szCs w:val="24"/>
        </w:rPr>
      </w:pPr>
      <w:r>
        <w:rPr>
          <w:rFonts w:ascii="Times New Roman" w:hAnsi="Times New Roman" w:cs="Times New Roman"/>
          <w:b/>
          <w:sz w:val="24"/>
          <w:szCs w:val="24"/>
        </w:rPr>
        <w:t xml:space="preserve">Topic: </w:t>
      </w:r>
      <w:r>
        <w:rPr>
          <w:rFonts w:ascii="Times New Roman" w:hAnsi="Times New Roman" w:cs="Times New Roman"/>
          <w:sz w:val="24"/>
          <w:szCs w:val="24"/>
        </w:rPr>
        <w:t>The Regulation of Chemical Weapon Possession and Usage</w:t>
      </w:r>
    </w:p>
    <w:p w14:paraId="28060D41" w14:textId="77777777" w:rsidR="00200FEE" w:rsidRPr="00AE62ED" w:rsidRDefault="00200FEE" w:rsidP="00CB06EB">
      <w:pPr>
        <w:rPr>
          <w:rFonts w:ascii="Times New Roman" w:hAnsi="Times New Roman" w:cs="Times New Roman"/>
          <w:sz w:val="24"/>
          <w:szCs w:val="24"/>
        </w:rPr>
      </w:pPr>
    </w:p>
    <w:p w14:paraId="4701BDD9" w14:textId="412BFFBF" w:rsidR="00CB06EB" w:rsidRPr="003F3213" w:rsidRDefault="00CB06EB" w:rsidP="00CB06EB">
      <w:pPr>
        <w:rPr>
          <w:rFonts w:ascii="Times New Roman" w:hAnsi="Times New Roman" w:cs="Times New Roman"/>
          <w:sz w:val="24"/>
          <w:szCs w:val="24"/>
        </w:rPr>
      </w:pPr>
      <w:r w:rsidRPr="003F3213">
        <w:rPr>
          <w:rFonts w:ascii="Times New Roman" w:hAnsi="Times New Roman" w:cs="Times New Roman"/>
          <w:sz w:val="24"/>
          <w:szCs w:val="24"/>
        </w:rPr>
        <w:t>Spain has a long-standing history of advocating disarmament and non-proliferation efforts</w:t>
      </w:r>
      <w:r w:rsidR="00D8763F">
        <w:rPr>
          <w:rFonts w:ascii="Times New Roman" w:hAnsi="Times New Roman" w:cs="Times New Roman"/>
          <w:sz w:val="24"/>
          <w:szCs w:val="24"/>
        </w:rPr>
        <w:t xml:space="preserve"> and it is</w:t>
      </w:r>
      <w:r w:rsidRPr="003F3213">
        <w:rPr>
          <w:rFonts w:ascii="Times New Roman" w:hAnsi="Times New Roman" w:cs="Times New Roman"/>
          <w:sz w:val="24"/>
          <w:szCs w:val="24"/>
        </w:rPr>
        <w:t xml:space="preserve"> a </w:t>
      </w:r>
      <w:r w:rsidR="00D8763F">
        <w:rPr>
          <w:rFonts w:ascii="Times New Roman" w:hAnsi="Times New Roman" w:cs="Times New Roman"/>
          <w:sz w:val="24"/>
          <w:szCs w:val="24"/>
        </w:rPr>
        <w:t>contributor of</w:t>
      </w:r>
      <w:r w:rsidRPr="003F3213">
        <w:rPr>
          <w:rFonts w:ascii="Times New Roman" w:hAnsi="Times New Roman" w:cs="Times New Roman"/>
          <w:sz w:val="24"/>
          <w:szCs w:val="24"/>
        </w:rPr>
        <w:t xml:space="preserve"> the Chemical Weapons Convention</w:t>
      </w:r>
      <w:r w:rsidR="00D8763F">
        <w:rPr>
          <w:rFonts w:ascii="Times New Roman" w:hAnsi="Times New Roman" w:cs="Times New Roman"/>
          <w:sz w:val="24"/>
          <w:szCs w:val="24"/>
        </w:rPr>
        <w:t xml:space="preserve"> (CWC)</w:t>
      </w:r>
      <w:r w:rsidRPr="003F3213">
        <w:rPr>
          <w:rFonts w:ascii="Times New Roman" w:hAnsi="Times New Roman" w:cs="Times New Roman"/>
          <w:sz w:val="24"/>
          <w:szCs w:val="24"/>
        </w:rPr>
        <w:t xml:space="preserve"> since 1997</w:t>
      </w:r>
      <w:r w:rsidR="00D8763F">
        <w:rPr>
          <w:rFonts w:ascii="Times New Roman" w:hAnsi="Times New Roman" w:cs="Times New Roman"/>
          <w:sz w:val="24"/>
          <w:szCs w:val="24"/>
        </w:rPr>
        <w:t>.</w:t>
      </w:r>
      <w:r w:rsidRPr="003F3213">
        <w:rPr>
          <w:rFonts w:ascii="Times New Roman" w:hAnsi="Times New Roman" w:cs="Times New Roman"/>
          <w:sz w:val="24"/>
          <w:szCs w:val="24"/>
        </w:rPr>
        <w:t xml:space="preserve"> Spain has actively contributed </w:t>
      </w:r>
      <w:r w:rsidR="00D8763F">
        <w:rPr>
          <w:rFonts w:ascii="Times New Roman" w:hAnsi="Times New Roman" w:cs="Times New Roman"/>
          <w:sz w:val="24"/>
          <w:szCs w:val="24"/>
        </w:rPr>
        <w:t xml:space="preserve">and still contributes </w:t>
      </w:r>
      <w:r w:rsidRPr="003F3213">
        <w:rPr>
          <w:rFonts w:ascii="Times New Roman" w:hAnsi="Times New Roman" w:cs="Times New Roman"/>
          <w:sz w:val="24"/>
          <w:szCs w:val="24"/>
        </w:rPr>
        <w:t>to the elimination of chemical weapons stockpiles and the promot</w:t>
      </w:r>
      <w:r w:rsidR="00D8763F">
        <w:rPr>
          <w:rFonts w:ascii="Times New Roman" w:hAnsi="Times New Roman" w:cs="Times New Roman"/>
          <w:sz w:val="24"/>
          <w:szCs w:val="24"/>
        </w:rPr>
        <w:t>es</w:t>
      </w:r>
      <w:r w:rsidRPr="003F3213">
        <w:rPr>
          <w:rFonts w:ascii="Times New Roman" w:hAnsi="Times New Roman" w:cs="Times New Roman"/>
          <w:sz w:val="24"/>
          <w:szCs w:val="24"/>
        </w:rPr>
        <w:t xml:space="preserve"> </w:t>
      </w:r>
      <w:r w:rsidR="00D8763F">
        <w:rPr>
          <w:rFonts w:ascii="Times New Roman" w:hAnsi="Times New Roman" w:cs="Times New Roman"/>
          <w:sz w:val="24"/>
          <w:szCs w:val="24"/>
        </w:rPr>
        <w:t>uses of chemistry for international peace</w:t>
      </w:r>
      <w:r w:rsidRPr="003F3213">
        <w:rPr>
          <w:rFonts w:ascii="Times New Roman" w:hAnsi="Times New Roman" w:cs="Times New Roman"/>
          <w:sz w:val="24"/>
          <w:szCs w:val="24"/>
        </w:rPr>
        <w:t>.</w:t>
      </w:r>
      <w:r w:rsidR="0032325A">
        <w:rPr>
          <w:rFonts w:ascii="Times New Roman" w:hAnsi="Times New Roman" w:cs="Times New Roman"/>
          <w:sz w:val="24"/>
          <w:szCs w:val="24"/>
        </w:rPr>
        <w:t xml:space="preserve"> </w:t>
      </w:r>
      <w:r w:rsidR="0032325A">
        <w:rPr>
          <w:rFonts w:ascii="Times New Roman" w:hAnsi="Times New Roman" w:cs="Times New Roman"/>
          <w:sz w:val="24"/>
          <w:szCs w:val="24"/>
        </w:rPr>
        <w:t>Despite endorsement of nuclear weapons for regional security, Spain has participated in several international agreements and meetings that prioritize elimination of chemical weapons such as</w:t>
      </w:r>
      <w:r w:rsidR="00D8763F">
        <w:rPr>
          <w:rFonts w:ascii="Times New Roman" w:hAnsi="Times New Roman" w:cs="Times New Roman"/>
          <w:sz w:val="24"/>
          <w:szCs w:val="24"/>
        </w:rPr>
        <w:t xml:space="preserve"> poisonous agents</w:t>
      </w:r>
      <w:r w:rsidR="0032325A">
        <w:rPr>
          <w:rFonts w:ascii="Times New Roman" w:hAnsi="Times New Roman" w:cs="Times New Roman"/>
          <w:sz w:val="24"/>
          <w:szCs w:val="24"/>
        </w:rPr>
        <w:t>.</w:t>
      </w:r>
      <w:r w:rsidR="00D8763F">
        <w:rPr>
          <w:rFonts w:ascii="Times New Roman" w:hAnsi="Times New Roman" w:cs="Times New Roman"/>
          <w:sz w:val="24"/>
          <w:szCs w:val="24"/>
        </w:rPr>
        <w:t xml:space="preserve"> Spain’s </w:t>
      </w:r>
      <w:r w:rsidRPr="003F3213">
        <w:rPr>
          <w:rFonts w:ascii="Times New Roman" w:hAnsi="Times New Roman" w:cs="Times New Roman"/>
          <w:sz w:val="24"/>
          <w:szCs w:val="24"/>
        </w:rPr>
        <w:t xml:space="preserve">commitment to disarmament is underscored by </w:t>
      </w:r>
      <w:r w:rsidR="00F352CC">
        <w:rPr>
          <w:rFonts w:ascii="Times New Roman" w:hAnsi="Times New Roman" w:cs="Times New Roman"/>
          <w:sz w:val="24"/>
          <w:szCs w:val="24"/>
        </w:rPr>
        <w:t>its</w:t>
      </w:r>
      <w:r w:rsidRPr="003F3213">
        <w:rPr>
          <w:rFonts w:ascii="Times New Roman" w:hAnsi="Times New Roman" w:cs="Times New Roman"/>
          <w:sz w:val="24"/>
          <w:szCs w:val="24"/>
        </w:rPr>
        <w:t xml:space="preserve"> adherence to various international agreements and initiatives aimed at </w:t>
      </w:r>
      <w:r w:rsidR="00D8763F">
        <w:rPr>
          <w:rFonts w:ascii="Times New Roman" w:hAnsi="Times New Roman" w:cs="Times New Roman"/>
          <w:sz w:val="24"/>
          <w:szCs w:val="24"/>
        </w:rPr>
        <w:t>eliminating</w:t>
      </w:r>
      <w:r w:rsidRPr="003F3213">
        <w:rPr>
          <w:rFonts w:ascii="Times New Roman" w:hAnsi="Times New Roman" w:cs="Times New Roman"/>
          <w:sz w:val="24"/>
          <w:szCs w:val="24"/>
        </w:rPr>
        <w:t xml:space="preserve"> the spread of </w:t>
      </w:r>
      <w:r w:rsidR="00D8763F">
        <w:rPr>
          <w:rFonts w:ascii="Times New Roman" w:hAnsi="Times New Roman" w:cs="Times New Roman"/>
          <w:sz w:val="24"/>
          <w:szCs w:val="24"/>
        </w:rPr>
        <w:t>such weapons.</w:t>
      </w:r>
    </w:p>
    <w:p w14:paraId="03D8AB48" w14:textId="58445881" w:rsidR="0032325A" w:rsidRPr="0032325A" w:rsidRDefault="00CB06EB" w:rsidP="00CB06EB">
      <w:pPr>
        <w:rPr>
          <w:rFonts w:ascii="Times New Roman" w:hAnsi="Times New Roman" w:cs="Times New Roman"/>
          <w:b/>
          <w:sz w:val="24"/>
          <w:szCs w:val="24"/>
        </w:rPr>
      </w:pPr>
      <w:r w:rsidRPr="0032325A">
        <w:rPr>
          <w:rFonts w:ascii="Times New Roman" w:hAnsi="Times New Roman" w:cs="Times New Roman"/>
          <w:b/>
          <w:sz w:val="24"/>
          <w:szCs w:val="24"/>
        </w:rPr>
        <w:t>Cu</w:t>
      </w:r>
      <w:r w:rsidR="0032325A" w:rsidRPr="0032325A">
        <w:rPr>
          <w:rFonts w:ascii="Times New Roman" w:hAnsi="Times New Roman" w:cs="Times New Roman"/>
          <w:b/>
          <w:sz w:val="24"/>
          <w:szCs w:val="24"/>
        </w:rPr>
        <w:t>rrent Challenges</w:t>
      </w:r>
      <w:r w:rsidR="0032325A">
        <w:rPr>
          <w:rFonts w:ascii="Times New Roman" w:hAnsi="Times New Roman" w:cs="Times New Roman"/>
          <w:b/>
          <w:sz w:val="24"/>
          <w:szCs w:val="24"/>
        </w:rPr>
        <w:t xml:space="preserve">: </w:t>
      </w:r>
      <w:r w:rsidR="0032325A">
        <w:rPr>
          <w:rFonts w:ascii="Times New Roman" w:hAnsi="Times New Roman" w:cs="Times New Roman"/>
          <w:sz w:val="24"/>
          <w:szCs w:val="24"/>
        </w:rPr>
        <w:t>Clashing with the public opinions, which polled to be above 80% against, Spain has not endorsed TPNW and nuclear disarmament. Being a part of the North Atlantic Treaty Organization, Spain prioritizes collective defense.</w:t>
      </w:r>
    </w:p>
    <w:p w14:paraId="0A9F0285" w14:textId="7D07AEDA" w:rsidR="00CB06EB" w:rsidRPr="0032325A" w:rsidRDefault="00CB06EB" w:rsidP="00CB06EB">
      <w:pPr>
        <w:rPr>
          <w:rFonts w:ascii="Times New Roman" w:hAnsi="Times New Roman" w:cs="Times New Roman"/>
          <w:sz w:val="24"/>
          <w:szCs w:val="24"/>
        </w:rPr>
      </w:pPr>
      <w:r w:rsidRPr="0032325A">
        <w:rPr>
          <w:rFonts w:ascii="Times New Roman" w:hAnsi="Times New Roman" w:cs="Times New Roman"/>
          <w:b/>
          <w:sz w:val="24"/>
          <w:szCs w:val="24"/>
        </w:rPr>
        <w:t>Policy Recommendations</w:t>
      </w:r>
      <w:r w:rsidR="0032325A">
        <w:rPr>
          <w:rFonts w:ascii="Times New Roman" w:hAnsi="Times New Roman" w:cs="Times New Roman"/>
          <w:b/>
          <w:sz w:val="24"/>
          <w:szCs w:val="24"/>
        </w:rPr>
        <w:t>:</w:t>
      </w:r>
      <w:r w:rsidR="0032325A">
        <w:rPr>
          <w:rFonts w:ascii="Times New Roman" w:hAnsi="Times New Roman" w:cs="Times New Roman"/>
          <w:sz w:val="24"/>
          <w:szCs w:val="24"/>
        </w:rPr>
        <w:t xml:space="preserve"> Spain is aware of the dangers arising from usage and possession of chemical weapons and looks forward to their elimination. However, Spain believes that this elimination shall be mutual and it advocates a gradual approach that considers international and collective defense as well as existing alliances.</w:t>
      </w:r>
    </w:p>
    <w:p w14:paraId="08A2BC63" w14:textId="710EB88B" w:rsidR="00CB06EB" w:rsidRPr="003F3213" w:rsidRDefault="00CB06EB" w:rsidP="00CB06EB">
      <w:pPr>
        <w:rPr>
          <w:rFonts w:ascii="Times New Roman" w:hAnsi="Times New Roman" w:cs="Times New Roman"/>
          <w:sz w:val="24"/>
          <w:szCs w:val="24"/>
        </w:rPr>
      </w:pPr>
      <w:r w:rsidRPr="0032325A">
        <w:rPr>
          <w:rFonts w:ascii="Times New Roman" w:hAnsi="Times New Roman" w:cs="Times New Roman"/>
          <w:b/>
          <w:sz w:val="24"/>
          <w:szCs w:val="24"/>
        </w:rPr>
        <w:t>Strengthening Compliance Mechanisms:</w:t>
      </w:r>
      <w:r w:rsidRPr="003F3213">
        <w:rPr>
          <w:rFonts w:ascii="Times New Roman" w:hAnsi="Times New Roman" w:cs="Times New Roman"/>
          <w:sz w:val="24"/>
          <w:szCs w:val="24"/>
        </w:rPr>
        <w:t xml:space="preserve"> </w:t>
      </w:r>
      <w:r w:rsidR="009E6BD3">
        <w:rPr>
          <w:rFonts w:ascii="Times New Roman" w:hAnsi="Times New Roman" w:cs="Times New Roman"/>
          <w:sz w:val="24"/>
          <w:szCs w:val="24"/>
        </w:rPr>
        <w:t>Spain proposes</w:t>
      </w:r>
      <w:r w:rsidRPr="003F3213">
        <w:rPr>
          <w:rFonts w:ascii="Times New Roman" w:hAnsi="Times New Roman" w:cs="Times New Roman"/>
          <w:sz w:val="24"/>
          <w:szCs w:val="24"/>
        </w:rPr>
        <w:t xml:space="preserve"> monitoring and verification measures to ensure full compliance with the Chemical Weapons Convention</w:t>
      </w:r>
      <w:r w:rsidR="009E6BD3">
        <w:rPr>
          <w:rFonts w:ascii="Times New Roman" w:hAnsi="Times New Roman" w:cs="Times New Roman"/>
          <w:sz w:val="24"/>
          <w:szCs w:val="24"/>
        </w:rPr>
        <w:t xml:space="preserve"> and any other conventions regarding chemical weapons</w:t>
      </w:r>
      <w:r w:rsidRPr="003F3213">
        <w:rPr>
          <w:rFonts w:ascii="Times New Roman" w:hAnsi="Times New Roman" w:cs="Times New Roman"/>
          <w:sz w:val="24"/>
          <w:szCs w:val="24"/>
        </w:rPr>
        <w:t>. S</w:t>
      </w:r>
      <w:r w:rsidR="009E6BD3">
        <w:rPr>
          <w:rFonts w:ascii="Times New Roman" w:hAnsi="Times New Roman" w:cs="Times New Roman"/>
          <w:sz w:val="24"/>
          <w:szCs w:val="24"/>
        </w:rPr>
        <w:t>pain looks positive to strengthening</w:t>
      </w:r>
      <w:r w:rsidRPr="003F3213">
        <w:rPr>
          <w:rFonts w:ascii="Times New Roman" w:hAnsi="Times New Roman" w:cs="Times New Roman"/>
          <w:sz w:val="24"/>
          <w:szCs w:val="24"/>
        </w:rPr>
        <w:t xml:space="preserve"> the role of the Organisation for the Prohibition of Chemical Weapons (OPCW) </w:t>
      </w:r>
      <w:r w:rsidR="009E6BD3">
        <w:rPr>
          <w:rFonts w:ascii="Times New Roman" w:hAnsi="Times New Roman" w:cs="Times New Roman"/>
          <w:sz w:val="24"/>
          <w:szCs w:val="24"/>
        </w:rPr>
        <w:t xml:space="preserve">in order to expand influence over </w:t>
      </w:r>
      <w:r w:rsidRPr="003F3213">
        <w:rPr>
          <w:rFonts w:ascii="Times New Roman" w:hAnsi="Times New Roman" w:cs="Times New Roman"/>
          <w:sz w:val="24"/>
          <w:szCs w:val="24"/>
        </w:rPr>
        <w:t>investigat</w:t>
      </w:r>
      <w:r w:rsidR="009E6BD3">
        <w:rPr>
          <w:rFonts w:ascii="Times New Roman" w:hAnsi="Times New Roman" w:cs="Times New Roman"/>
          <w:sz w:val="24"/>
          <w:szCs w:val="24"/>
        </w:rPr>
        <w:t>ion of</w:t>
      </w:r>
      <w:r w:rsidRPr="003F3213">
        <w:rPr>
          <w:rFonts w:ascii="Times New Roman" w:hAnsi="Times New Roman" w:cs="Times New Roman"/>
          <w:sz w:val="24"/>
          <w:szCs w:val="24"/>
        </w:rPr>
        <w:t xml:space="preserve"> us</w:t>
      </w:r>
      <w:r w:rsidR="009E6BD3">
        <w:rPr>
          <w:rFonts w:ascii="Times New Roman" w:hAnsi="Times New Roman" w:cs="Times New Roman"/>
          <w:sz w:val="24"/>
          <w:szCs w:val="24"/>
        </w:rPr>
        <w:t xml:space="preserve">age/possession of such weapons </w:t>
      </w:r>
      <w:r w:rsidRPr="003F3213">
        <w:rPr>
          <w:rFonts w:ascii="Times New Roman" w:hAnsi="Times New Roman" w:cs="Times New Roman"/>
          <w:sz w:val="24"/>
          <w:szCs w:val="24"/>
        </w:rPr>
        <w:t>and enforcing adherence to the Convention.</w:t>
      </w:r>
    </w:p>
    <w:p w14:paraId="391D77B5" w14:textId="570D9068" w:rsidR="00CB06EB" w:rsidRPr="003F3213" w:rsidRDefault="00CB06EB" w:rsidP="00CB06EB">
      <w:pPr>
        <w:rPr>
          <w:rFonts w:ascii="Times New Roman" w:hAnsi="Times New Roman" w:cs="Times New Roman"/>
          <w:sz w:val="24"/>
          <w:szCs w:val="24"/>
        </w:rPr>
      </w:pPr>
      <w:r w:rsidRPr="0032325A">
        <w:rPr>
          <w:rFonts w:ascii="Times New Roman" w:hAnsi="Times New Roman" w:cs="Times New Roman"/>
          <w:b/>
          <w:sz w:val="24"/>
          <w:szCs w:val="24"/>
        </w:rPr>
        <w:t>Enhanced International Cooperation</w:t>
      </w:r>
      <w:r w:rsidRPr="003F3213">
        <w:rPr>
          <w:rFonts w:ascii="Times New Roman" w:hAnsi="Times New Roman" w:cs="Times New Roman"/>
          <w:sz w:val="24"/>
          <w:szCs w:val="24"/>
        </w:rPr>
        <w:t xml:space="preserve">: </w:t>
      </w:r>
      <w:r w:rsidR="00C8517E">
        <w:rPr>
          <w:rFonts w:ascii="Times New Roman" w:hAnsi="Times New Roman" w:cs="Times New Roman"/>
          <w:sz w:val="24"/>
          <w:szCs w:val="24"/>
        </w:rPr>
        <w:t>Spain approves f</w:t>
      </w:r>
      <w:r w:rsidRPr="003F3213">
        <w:rPr>
          <w:rFonts w:ascii="Times New Roman" w:hAnsi="Times New Roman" w:cs="Times New Roman"/>
          <w:sz w:val="24"/>
          <w:szCs w:val="24"/>
        </w:rPr>
        <w:t>oster</w:t>
      </w:r>
      <w:r w:rsidR="00C8517E">
        <w:rPr>
          <w:rFonts w:ascii="Times New Roman" w:hAnsi="Times New Roman" w:cs="Times New Roman"/>
          <w:sz w:val="24"/>
          <w:szCs w:val="24"/>
        </w:rPr>
        <w:t>ing</w:t>
      </w:r>
      <w:r w:rsidRPr="003F3213">
        <w:rPr>
          <w:rFonts w:ascii="Times New Roman" w:hAnsi="Times New Roman" w:cs="Times New Roman"/>
          <w:sz w:val="24"/>
          <w:szCs w:val="24"/>
        </w:rPr>
        <w:t xml:space="preserve"> greater collaboration among </w:t>
      </w:r>
      <w:r w:rsidR="00C8517E">
        <w:rPr>
          <w:rFonts w:ascii="Times New Roman" w:hAnsi="Times New Roman" w:cs="Times New Roman"/>
          <w:sz w:val="24"/>
          <w:szCs w:val="24"/>
        </w:rPr>
        <w:t xml:space="preserve">other </w:t>
      </w:r>
      <w:r w:rsidRPr="003F3213">
        <w:rPr>
          <w:rFonts w:ascii="Times New Roman" w:hAnsi="Times New Roman" w:cs="Times New Roman"/>
          <w:sz w:val="24"/>
          <w:szCs w:val="24"/>
        </w:rPr>
        <w:t>states, international organizations, and civil society to share information, intelligence, and practices in countering chemical weapons proliferation. Promot</w:t>
      </w:r>
      <w:r w:rsidR="00C8517E">
        <w:rPr>
          <w:rFonts w:ascii="Times New Roman" w:hAnsi="Times New Roman" w:cs="Times New Roman"/>
          <w:sz w:val="24"/>
          <w:szCs w:val="24"/>
        </w:rPr>
        <w:t>ion of</w:t>
      </w:r>
      <w:r w:rsidRPr="003F3213">
        <w:rPr>
          <w:rFonts w:ascii="Times New Roman" w:hAnsi="Times New Roman" w:cs="Times New Roman"/>
          <w:sz w:val="24"/>
          <w:szCs w:val="24"/>
        </w:rPr>
        <w:t xml:space="preserve"> capacity-building initiatives to assist states in enhancing their capabilities to prevent, detect, and respond to chemical attacks</w:t>
      </w:r>
      <w:r w:rsidR="00C8517E">
        <w:rPr>
          <w:rFonts w:ascii="Times New Roman" w:hAnsi="Times New Roman" w:cs="Times New Roman"/>
          <w:sz w:val="24"/>
          <w:szCs w:val="24"/>
        </w:rPr>
        <w:t xml:space="preserve"> is one of the goals of Spain.</w:t>
      </w:r>
    </w:p>
    <w:p w14:paraId="4B0C6C56" w14:textId="03E79421" w:rsidR="00CB06EB" w:rsidRPr="003F3213" w:rsidRDefault="00CB06EB" w:rsidP="00CB06EB">
      <w:pPr>
        <w:rPr>
          <w:rFonts w:ascii="Times New Roman" w:hAnsi="Times New Roman" w:cs="Times New Roman"/>
          <w:sz w:val="24"/>
          <w:szCs w:val="24"/>
        </w:rPr>
      </w:pPr>
      <w:r w:rsidRPr="0032325A">
        <w:rPr>
          <w:rFonts w:ascii="Times New Roman" w:hAnsi="Times New Roman" w:cs="Times New Roman"/>
          <w:b/>
          <w:sz w:val="24"/>
          <w:szCs w:val="24"/>
        </w:rPr>
        <w:t>Addressing Emerging Threats:</w:t>
      </w:r>
      <w:r w:rsidR="00C8517E">
        <w:rPr>
          <w:rFonts w:ascii="Times New Roman" w:hAnsi="Times New Roman" w:cs="Times New Roman"/>
          <w:b/>
          <w:sz w:val="24"/>
          <w:szCs w:val="24"/>
        </w:rPr>
        <w:t xml:space="preserve"> </w:t>
      </w:r>
      <w:r w:rsidR="00C8517E">
        <w:rPr>
          <w:rFonts w:ascii="Times New Roman" w:hAnsi="Times New Roman" w:cs="Times New Roman"/>
          <w:sz w:val="24"/>
          <w:szCs w:val="24"/>
        </w:rPr>
        <w:t>Spain strongly supports</w:t>
      </w:r>
      <w:r w:rsidRPr="003F3213">
        <w:rPr>
          <w:rFonts w:ascii="Times New Roman" w:hAnsi="Times New Roman" w:cs="Times New Roman"/>
          <w:sz w:val="24"/>
          <w:szCs w:val="24"/>
        </w:rPr>
        <w:t xml:space="preserve"> </w:t>
      </w:r>
      <w:r w:rsidR="00C8517E">
        <w:rPr>
          <w:rFonts w:ascii="Times New Roman" w:hAnsi="Times New Roman" w:cs="Times New Roman"/>
          <w:sz w:val="24"/>
          <w:szCs w:val="24"/>
        </w:rPr>
        <w:t>d</w:t>
      </w:r>
      <w:r w:rsidRPr="003F3213">
        <w:rPr>
          <w:rFonts w:ascii="Times New Roman" w:hAnsi="Times New Roman" w:cs="Times New Roman"/>
          <w:sz w:val="24"/>
          <w:szCs w:val="24"/>
        </w:rPr>
        <w:t>evelop</w:t>
      </w:r>
      <w:r w:rsidR="00C8517E">
        <w:rPr>
          <w:rFonts w:ascii="Times New Roman" w:hAnsi="Times New Roman" w:cs="Times New Roman"/>
          <w:sz w:val="24"/>
          <w:szCs w:val="24"/>
        </w:rPr>
        <w:t>ing</w:t>
      </w:r>
      <w:r w:rsidRPr="003F3213">
        <w:rPr>
          <w:rFonts w:ascii="Times New Roman" w:hAnsi="Times New Roman" w:cs="Times New Roman"/>
          <w:sz w:val="24"/>
          <w:szCs w:val="24"/>
        </w:rPr>
        <w:t xml:space="preserve"> comprehensive </w:t>
      </w:r>
      <w:proofErr w:type="gramStart"/>
      <w:r w:rsidRPr="003F3213">
        <w:rPr>
          <w:rFonts w:ascii="Times New Roman" w:hAnsi="Times New Roman" w:cs="Times New Roman"/>
          <w:sz w:val="24"/>
          <w:szCs w:val="24"/>
        </w:rPr>
        <w:t>strategies</w:t>
      </w:r>
      <w:r w:rsidR="00C8517E">
        <w:rPr>
          <w:rFonts w:ascii="Times New Roman" w:hAnsi="Times New Roman" w:cs="Times New Roman"/>
          <w:sz w:val="24"/>
          <w:szCs w:val="24"/>
        </w:rPr>
        <w:t xml:space="preserve"> </w:t>
      </w:r>
      <w:r w:rsidRPr="003F3213">
        <w:rPr>
          <w:rFonts w:ascii="Times New Roman" w:hAnsi="Times New Roman" w:cs="Times New Roman"/>
          <w:sz w:val="24"/>
          <w:szCs w:val="24"/>
        </w:rPr>
        <w:t xml:space="preserve"> to</w:t>
      </w:r>
      <w:proofErr w:type="gramEnd"/>
      <w:r w:rsidRPr="003F3213">
        <w:rPr>
          <w:rFonts w:ascii="Times New Roman" w:hAnsi="Times New Roman" w:cs="Times New Roman"/>
          <w:sz w:val="24"/>
          <w:szCs w:val="24"/>
        </w:rPr>
        <w:t xml:space="preserve"> address emerging threats posed by non-state actors and terrorist groups. Enhance border security measures and promote information-sharing mechanisms to prevent the illicit trafficking of chemical precursors and technologies.</w:t>
      </w:r>
      <w:r w:rsidR="00C8517E">
        <w:rPr>
          <w:rFonts w:ascii="Times New Roman" w:hAnsi="Times New Roman" w:cs="Times New Roman"/>
          <w:sz w:val="24"/>
          <w:szCs w:val="24"/>
        </w:rPr>
        <w:t xml:space="preserve"> Spain strongly believes that cooperation between states is extremely crucial to eliminate risks of chemical weapons to the wrong hands.</w:t>
      </w:r>
    </w:p>
    <w:p w14:paraId="73531C85" w14:textId="693A0AE0" w:rsidR="00CB06EB" w:rsidRPr="003F3213" w:rsidRDefault="00CB06EB" w:rsidP="00CB06EB">
      <w:pPr>
        <w:rPr>
          <w:rFonts w:ascii="Times New Roman" w:hAnsi="Times New Roman" w:cs="Times New Roman"/>
          <w:sz w:val="24"/>
          <w:szCs w:val="24"/>
        </w:rPr>
      </w:pPr>
      <w:r w:rsidRPr="0032325A">
        <w:rPr>
          <w:rFonts w:ascii="Times New Roman" w:hAnsi="Times New Roman" w:cs="Times New Roman"/>
          <w:b/>
          <w:sz w:val="24"/>
          <w:szCs w:val="24"/>
        </w:rPr>
        <w:lastRenderedPageBreak/>
        <w:t>Promoting Accountability and Justice:</w:t>
      </w:r>
      <w:r w:rsidRPr="003F3213">
        <w:rPr>
          <w:rFonts w:ascii="Times New Roman" w:hAnsi="Times New Roman" w:cs="Times New Roman"/>
          <w:sz w:val="24"/>
          <w:szCs w:val="24"/>
        </w:rPr>
        <w:t xml:space="preserve"> Hold</w:t>
      </w:r>
      <w:r w:rsidR="00C8517E">
        <w:rPr>
          <w:rFonts w:ascii="Times New Roman" w:hAnsi="Times New Roman" w:cs="Times New Roman"/>
          <w:sz w:val="24"/>
          <w:szCs w:val="24"/>
        </w:rPr>
        <w:t>ing</w:t>
      </w:r>
      <w:r w:rsidRPr="003F3213">
        <w:rPr>
          <w:rFonts w:ascii="Times New Roman" w:hAnsi="Times New Roman" w:cs="Times New Roman"/>
          <w:sz w:val="24"/>
          <w:szCs w:val="24"/>
        </w:rPr>
        <w:t xml:space="preserve"> perpetrators of chemical attacks accountable for their actions through national and international judicial mechanisms</w:t>
      </w:r>
      <w:r w:rsidR="00C8517E">
        <w:rPr>
          <w:rFonts w:ascii="Times New Roman" w:hAnsi="Times New Roman" w:cs="Times New Roman"/>
          <w:sz w:val="24"/>
          <w:szCs w:val="24"/>
        </w:rPr>
        <w:t xml:space="preserve"> and bringing them to international justice is essential</w:t>
      </w:r>
      <w:r w:rsidRPr="003F3213">
        <w:rPr>
          <w:rFonts w:ascii="Times New Roman" w:hAnsi="Times New Roman" w:cs="Times New Roman"/>
          <w:sz w:val="24"/>
          <w:szCs w:val="24"/>
        </w:rPr>
        <w:t xml:space="preserve">. </w:t>
      </w:r>
      <w:r w:rsidR="00C8517E">
        <w:rPr>
          <w:rFonts w:ascii="Times New Roman" w:hAnsi="Times New Roman" w:cs="Times New Roman"/>
          <w:sz w:val="24"/>
          <w:szCs w:val="24"/>
        </w:rPr>
        <w:t>Spain is ready to s</w:t>
      </w:r>
      <w:r w:rsidRPr="003F3213">
        <w:rPr>
          <w:rFonts w:ascii="Times New Roman" w:hAnsi="Times New Roman" w:cs="Times New Roman"/>
          <w:sz w:val="24"/>
          <w:szCs w:val="24"/>
        </w:rPr>
        <w:t>upport efforts to strengthen the legal framework for prosecuting individuals responsible for the production, trafficking, or use of chemical weapons, in accordance with international law</w:t>
      </w:r>
      <w:r w:rsidR="00C8517E">
        <w:rPr>
          <w:rFonts w:ascii="Times New Roman" w:hAnsi="Times New Roman" w:cs="Times New Roman"/>
          <w:sz w:val="24"/>
          <w:szCs w:val="24"/>
        </w:rPr>
        <w:t>.</w:t>
      </w:r>
    </w:p>
    <w:p w14:paraId="24ABB9D3" w14:textId="5C8E16BE" w:rsidR="00CB06EB" w:rsidRPr="003F3213" w:rsidRDefault="00CB06EB" w:rsidP="00CB06EB">
      <w:pPr>
        <w:rPr>
          <w:rFonts w:ascii="Times New Roman" w:hAnsi="Times New Roman" w:cs="Times New Roman"/>
          <w:sz w:val="24"/>
          <w:szCs w:val="24"/>
        </w:rPr>
      </w:pPr>
      <w:r w:rsidRPr="00C8517E">
        <w:rPr>
          <w:rFonts w:ascii="Times New Roman" w:hAnsi="Times New Roman" w:cs="Times New Roman"/>
          <w:b/>
          <w:sz w:val="24"/>
          <w:szCs w:val="24"/>
        </w:rPr>
        <w:t>Preventive Diplomacy and Conflict Resolution:</w:t>
      </w:r>
      <w:r w:rsidRPr="003F3213">
        <w:rPr>
          <w:rFonts w:ascii="Times New Roman" w:hAnsi="Times New Roman" w:cs="Times New Roman"/>
          <w:sz w:val="24"/>
          <w:szCs w:val="24"/>
        </w:rPr>
        <w:t xml:space="preserve"> </w:t>
      </w:r>
      <w:r w:rsidR="00C8517E">
        <w:rPr>
          <w:rFonts w:ascii="Times New Roman" w:hAnsi="Times New Roman" w:cs="Times New Roman"/>
          <w:sz w:val="24"/>
          <w:szCs w:val="24"/>
        </w:rPr>
        <w:t xml:space="preserve">Spain is against conflict between states and believes that diplomacy shall be the top priority for elimination of conflicts. It looks forward to diplomatic missions between states in order to prevent </w:t>
      </w:r>
      <w:r w:rsidR="00D8763F">
        <w:rPr>
          <w:rFonts w:ascii="Times New Roman" w:hAnsi="Times New Roman" w:cs="Times New Roman"/>
          <w:sz w:val="24"/>
          <w:szCs w:val="24"/>
        </w:rPr>
        <w:t>future conflicts.</w:t>
      </w:r>
    </w:p>
    <w:p w14:paraId="3466199A" w14:textId="1692F32E" w:rsidR="00E47B94" w:rsidRPr="00E47B94" w:rsidRDefault="00E47B94" w:rsidP="00CB06EB">
      <w:pPr>
        <w:rPr>
          <w:rFonts w:ascii="Times New Roman" w:hAnsi="Times New Roman" w:cs="Times New Roman"/>
          <w:b/>
          <w:sz w:val="24"/>
          <w:szCs w:val="24"/>
        </w:rPr>
      </w:pPr>
      <w:r>
        <w:rPr>
          <w:rFonts w:ascii="Times New Roman" w:hAnsi="Times New Roman" w:cs="Times New Roman"/>
          <w:b/>
          <w:sz w:val="24"/>
          <w:szCs w:val="24"/>
        </w:rPr>
        <w:t>Points to be Addressed</w:t>
      </w:r>
    </w:p>
    <w:p w14:paraId="42DBA030" w14:textId="77777777" w:rsidR="00CB06EB" w:rsidRPr="003F3213" w:rsidRDefault="00CB06EB" w:rsidP="00CB06EB">
      <w:pPr>
        <w:rPr>
          <w:rFonts w:ascii="Times New Roman" w:hAnsi="Times New Roman" w:cs="Times New Roman"/>
          <w:b/>
          <w:sz w:val="24"/>
          <w:szCs w:val="24"/>
        </w:rPr>
      </w:pPr>
      <w:r w:rsidRPr="003F3213">
        <w:rPr>
          <w:rFonts w:ascii="Times New Roman" w:hAnsi="Times New Roman" w:cs="Times New Roman"/>
          <w:b/>
          <w:sz w:val="24"/>
          <w:szCs w:val="24"/>
        </w:rPr>
        <w:t>How should member states further expand the existing conventions created to inhibit the possession and usage of chemical weapons?</w:t>
      </w:r>
    </w:p>
    <w:p w14:paraId="6CD1A8A3" w14:textId="65657D9C" w:rsidR="00CB06EB" w:rsidRPr="003F3213" w:rsidRDefault="005047DF" w:rsidP="00CB06EB">
      <w:pPr>
        <w:rPr>
          <w:rFonts w:ascii="Times New Roman" w:hAnsi="Times New Roman" w:cs="Times New Roman"/>
          <w:sz w:val="24"/>
          <w:szCs w:val="24"/>
        </w:rPr>
      </w:pPr>
      <w:r>
        <w:rPr>
          <w:rFonts w:ascii="Times New Roman" w:hAnsi="Times New Roman" w:cs="Times New Roman"/>
          <w:sz w:val="24"/>
          <w:szCs w:val="24"/>
        </w:rPr>
        <w:t xml:space="preserve">Spain considers exploration of avenues between major states to strengthen the implementation and enforcement of existing conventions, </w:t>
      </w:r>
      <w:r w:rsidR="00CB06EB" w:rsidRPr="003F3213">
        <w:rPr>
          <w:rFonts w:ascii="Times New Roman" w:hAnsi="Times New Roman" w:cs="Times New Roman"/>
          <w:sz w:val="24"/>
          <w:szCs w:val="24"/>
        </w:rPr>
        <w:t>such as the Chemical Weapons Convention (CWC). This could include enhancing verification measures, broadening the scope of prohibited activities, and establishing mechanisms for addressing emerging threats, such as non-state actor involvement in chemical weapons proliferation. Additionally, promoting universal adherence to the CWC and encouraging non-signatory states to join the convention can bolster its effectiveness in preventing the possession and usage of chemical weapons.</w:t>
      </w:r>
    </w:p>
    <w:p w14:paraId="423F6BD4" w14:textId="77777777" w:rsidR="00CB06EB" w:rsidRPr="003F3213" w:rsidRDefault="00CB06EB" w:rsidP="00CB06EB">
      <w:pPr>
        <w:rPr>
          <w:rFonts w:ascii="Times New Roman" w:hAnsi="Times New Roman" w:cs="Times New Roman"/>
          <w:sz w:val="24"/>
          <w:szCs w:val="24"/>
        </w:rPr>
      </w:pPr>
    </w:p>
    <w:p w14:paraId="16186C2D" w14:textId="77777777" w:rsidR="00CB06EB" w:rsidRPr="003F3213" w:rsidRDefault="00CB06EB" w:rsidP="00CB06EB">
      <w:pPr>
        <w:rPr>
          <w:rFonts w:ascii="Times New Roman" w:hAnsi="Times New Roman" w:cs="Times New Roman"/>
          <w:b/>
          <w:sz w:val="24"/>
          <w:szCs w:val="24"/>
        </w:rPr>
      </w:pPr>
      <w:r w:rsidRPr="003F3213">
        <w:rPr>
          <w:rFonts w:ascii="Times New Roman" w:hAnsi="Times New Roman" w:cs="Times New Roman"/>
          <w:b/>
          <w:sz w:val="24"/>
          <w:szCs w:val="24"/>
        </w:rPr>
        <w:t>How should the members of the committee control the acquisition of chemicals used in the production of chemical weapons?</w:t>
      </w:r>
    </w:p>
    <w:p w14:paraId="48756EA0" w14:textId="77777777" w:rsidR="00CB06EB" w:rsidRPr="003F3213" w:rsidRDefault="00CB06EB" w:rsidP="00CB06EB">
      <w:pPr>
        <w:rPr>
          <w:rFonts w:ascii="Times New Roman" w:hAnsi="Times New Roman" w:cs="Times New Roman"/>
          <w:sz w:val="24"/>
          <w:szCs w:val="24"/>
        </w:rPr>
      </w:pPr>
      <w:r w:rsidRPr="003F3213">
        <w:rPr>
          <w:rFonts w:ascii="Times New Roman" w:hAnsi="Times New Roman" w:cs="Times New Roman"/>
          <w:sz w:val="24"/>
          <w:szCs w:val="24"/>
        </w:rPr>
        <w:t>Member states should enhance regulatory frameworks and export controls to prevent the diversion of chemicals used in the production of chemical weapons. Strengthening international cooperation and information-sharing mechanisms can facilitate the detection and interdiction of illicit chemical shipments. Additionally, promoting responsible chemical management practices and providing assistance to states in enhancing their chemical security infrastructure can mitigate the risk of chemical weapons proliferation.</w:t>
      </w:r>
    </w:p>
    <w:p w14:paraId="198FA069" w14:textId="77777777" w:rsidR="00CB06EB" w:rsidRPr="003F3213" w:rsidRDefault="00CB06EB" w:rsidP="00CB06EB">
      <w:pPr>
        <w:rPr>
          <w:rFonts w:ascii="Times New Roman" w:hAnsi="Times New Roman" w:cs="Times New Roman"/>
          <w:b/>
          <w:sz w:val="24"/>
          <w:szCs w:val="24"/>
        </w:rPr>
      </w:pPr>
      <w:r w:rsidRPr="003F3213">
        <w:rPr>
          <w:rFonts w:ascii="Times New Roman" w:hAnsi="Times New Roman" w:cs="Times New Roman"/>
          <w:b/>
          <w:sz w:val="24"/>
          <w:szCs w:val="24"/>
        </w:rPr>
        <w:t>How should the committee react to the stockpiling of chemical agents and weapons? If it is monitored, should it be safe?</w:t>
      </w:r>
    </w:p>
    <w:p w14:paraId="2A1F1E2F" w14:textId="77777777" w:rsidR="00CB06EB" w:rsidRPr="003F3213" w:rsidRDefault="00CB06EB" w:rsidP="00CB06EB">
      <w:pPr>
        <w:rPr>
          <w:rFonts w:ascii="Times New Roman" w:hAnsi="Times New Roman" w:cs="Times New Roman"/>
          <w:sz w:val="24"/>
          <w:szCs w:val="24"/>
        </w:rPr>
      </w:pPr>
      <w:r w:rsidRPr="003F3213">
        <w:rPr>
          <w:rFonts w:ascii="Times New Roman" w:hAnsi="Times New Roman" w:cs="Times New Roman"/>
          <w:sz w:val="24"/>
          <w:szCs w:val="24"/>
        </w:rPr>
        <w:t>The committee should prioritize the safe and secure destruction of chemical weapons stockpiles in accordance with the provisions of the Chemical Weapons Convention. Member states should support efforts to monitor and verify the destruction process to ensure compliance with international obligations and prevent the diversion of chemical agents for illicit purposes. Additionally, providing technical and financial assistance to states in need can facilitate the safe disposal of chemical weapons and minimize environmental risks.</w:t>
      </w:r>
    </w:p>
    <w:p w14:paraId="07F925D8" w14:textId="77777777" w:rsidR="00CB06EB" w:rsidRPr="003F3213" w:rsidRDefault="00CB06EB" w:rsidP="00CB06EB">
      <w:pPr>
        <w:rPr>
          <w:rFonts w:ascii="Times New Roman" w:hAnsi="Times New Roman" w:cs="Times New Roman"/>
          <w:b/>
          <w:sz w:val="24"/>
          <w:szCs w:val="24"/>
        </w:rPr>
      </w:pPr>
      <w:r w:rsidRPr="003F3213">
        <w:rPr>
          <w:rFonts w:ascii="Times New Roman" w:hAnsi="Times New Roman" w:cs="Times New Roman"/>
          <w:b/>
          <w:sz w:val="24"/>
          <w:szCs w:val="24"/>
        </w:rPr>
        <w:t>What can be done to make the Chemical Weapons Convention (CWC) a universal convention?</w:t>
      </w:r>
    </w:p>
    <w:p w14:paraId="65E2C3AB" w14:textId="1E87E0D6" w:rsidR="00CB06EB" w:rsidRPr="003F3213" w:rsidRDefault="00CB06EB" w:rsidP="00CB06EB">
      <w:pPr>
        <w:rPr>
          <w:rFonts w:ascii="Times New Roman" w:hAnsi="Times New Roman" w:cs="Times New Roman"/>
          <w:sz w:val="24"/>
          <w:szCs w:val="24"/>
        </w:rPr>
      </w:pPr>
      <w:r w:rsidRPr="003F3213">
        <w:rPr>
          <w:rFonts w:ascii="Times New Roman" w:hAnsi="Times New Roman" w:cs="Times New Roman"/>
          <w:sz w:val="24"/>
          <w:szCs w:val="24"/>
        </w:rPr>
        <w:lastRenderedPageBreak/>
        <w:t>Member states should engage in diplomatic outreach and advocacy efforts to encourage non-signatory states to join the Chemical Weapons Convention (CWC). This could involve highlighting the benefits of accession, such as enhanced security and international cooperation, and addressing concerns or reservations that may prevent states from joining the convention. Additionally, offering technical assistance and support to states in meeting the requirements for accession can facilitate the expansion of the convention's membership and strengthen its effectiveness in preventing chemical weapons proliferation.</w:t>
      </w:r>
    </w:p>
    <w:p w14:paraId="562B72B8" w14:textId="046043CB" w:rsidR="00CB06EB" w:rsidRDefault="00CB06EB" w:rsidP="00CB06EB">
      <w:pPr>
        <w:rPr>
          <w:rFonts w:ascii="Times New Roman" w:hAnsi="Times New Roman" w:cs="Times New Roman"/>
          <w:sz w:val="24"/>
          <w:szCs w:val="24"/>
        </w:rPr>
      </w:pPr>
      <w:r w:rsidRPr="003F3213">
        <w:rPr>
          <w:rFonts w:ascii="Times New Roman" w:hAnsi="Times New Roman" w:cs="Times New Roman"/>
          <w:sz w:val="24"/>
          <w:szCs w:val="24"/>
        </w:rPr>
        <w:t>In conclusion, by addressing these key considerations, member states can effectively regulate chemical weapon possession and usage, enhance global security, and uphold the principles of disarmament and non-proliferation.</w:t>
      </w:r>
    </w:p>
    <w:p w14:paraId="5CCFEC9D" w14:textId="77777777" w:rsidR="00A90302" w:rsidRPr="00D8763F" w:rsidRDefault="00A90302" w:rsidP="00A90302">
      <w:pPr>
        <w:rPr>
          <w:rFonts w:ascii="Times New Roman" w:hAnsi="Times New Roman" w:cs="Times New Roman"/>
          <w:b/>
          <w:sz w:val="24"/>
          <w:szCs w:val="24"/>
        </w:rPr>
      </w:pPr>
      <w:r w:rsidRPr="00D8763F">
        <w:rPr>
          <w:rFonts w:ascii="Times New Roman" w:hAnsi="Times New Roman" w:cs="Times New Roman"/>
          <w:b/>
          <w:sz w:val="24"/>
          <w:szCs w:val="24"/>
        </w:rPr>
        <w:t>Conclusion</w:t>
      </w:r>
      <w:r>
        <w:rPr>
          <w:rFonts w:ascii="Times New Roman" w:hAnsi="Times New Roman" w:cs="Times New Roman"/>
          <w:b/>
          <w:sz w:val="24"/>
          <w:szCs w:val="24"/>
        </w:rPr>
        <w:t xml:space="preserve">: </w:t>
      </w:r>
      <w:r w:rsidRPr="003F3213">
        <w:rPr>
          <w:rFonts w:ascii="Times New Roman" w:hAnsi="Times New Roman" w:cs="Times New Roman"/>
          <w:sz w:val="24"/>
          <w:szCs w:val="24"/>
        </w:rPr>
        <w:t>The Kingdom of Spain reaffirms its commitment to upholding the norms and principles of the Chemical Weapons Convention and advancing the global disarmament and non-proliferation agenda. By working together with the international community,</w:t>
      </w:r>
      <w:r>
        <w:rPr>
          <w:rFonts w:ascii="Times New Roman" w:hAnsi="Times New Roman" w:cs="Times New Roman"/>
          <w:sz w:val="24"/>
          <w:szCs w:val="24"/>
        </w:rPr>
        <w:t xml:space="preserve"> Spain believes states</w:t>
      </w:r>
      <w:r w:rsidRPr="003F3213">
        <w:rPr>
          <w:rFonts w:ascii="Times New Roman" w:hAnsi="Times New Roman" w:cs="Times New Roman"/>
          <w:sz w:val="24"/>
          <w:szCs w:val="24"/>
        </w:rPr>
        <w:t xml:space="preserve"> can effectively regulate chemical weapon possession and usage, promote peace and security, and build a safer world for future generations.</w:t>
      </w:r>
    </w:p>
    <w:p w14:paraId="2FB5221F" w14:textId="77777777" w:rsidR="00A90302" w:rsidRPr="003F3213" w:rsidRDefault="00A90302" w:rsidP="00A90302">
      <w:pPr>
        <w:rPr>
          <w:rFonts w:ascii="Times New Roman" w:hAnsi="Times New Roman" w:cs="Times New Roman"/>
          <w:sz w:val="24"/>
          <w:szCs w:val="24"/>
        </w:rPr>
      </w:pPr>
      <w:r>
        <w:rPr>
          <w:rFonts w:ascii="Times New Roman" w:hAnsi="Times New Roman" w:cs="Times New Roman"/>
          <w:sz w:val="24"/>
          <w:szCs w:val="24"/>
        </w:rPr>
        <w:t>Bengü Biçer</w:t>
      </w:r>
    </w:p>
    <w:p w14:paraId="52EAC5FE" w14:textId="77777777" w:rsidR="00A90302" w:rsidRPr="003F3213" w:rsidRDefault="00A90302" w:rsidP="00A90302">
      <w:pPr>
        <w:rPr>
          <w:rFonts w:ascii="Times New Roman" w:hAnsi="Times New Roman" w:cs="Times New Roman"/>
          <w:sz w:val="24"/>
          <w:szCs w:val="24"/>
        </w:rPr>
      </w:pPr>
      <w:r w:rsidRPr="003F3213">
        <w:rPr>
          <w:rFonts w:ascii="Times New Roman" w:hAnsi="Times New Roman" w:cs="Times New Roman"/>
          <w:sz w:val="24"/>
          <w:szCs w:val="24"/>
        </w:rPr>
        <w:t>Delegate of Spain</w:t>
      </w:r>
    </w:p>
    <w:p w14:paraId="13BA8D19" w14:textId="77777777" w:rsidR="00A90302" w:rsidRDefault="00A90302" w:rsidP="00A90302">
      <w:pPr>
        <w:rPr>
          <w:rFonts w:ascii="Times New Roman" w:hAnsi="Times New Roman" w:cs="Times New Roman"/>
          <w:sz w:val="24"/>
          <w:szCs w:val="24"/>
        </w:rPr>
      </w:pPr>
      <w:r w:rsidRPr="003F3213">
        <w:rPr>
          <w:rFonts w:ascii="Times New Roman" w:hAnsi="Times New Roman" w:cs="Times New Roman"/>
          <w:sz w:val="24"/>
          <w:szCs w:val="24"/>
        </w:rPr>
        <w:t>Disarmament and International Security Committee (DISEC)</w:t>
      </w:r>
    </w:p>
    <w:p w14:paraId="7C156BA7" w14:textId="77777777" w:rsidR="00A90302" w:rsidRPr="003F3213" w:rsidRDefault="00A90302" w:rsidP="00CB06EB">
      <w:pPr>
        <w:rPr>
          <w:rFonts w:ascii="Times New Roman" w:hAnsi="Times New Roman" w:cs="Times New Roman"/>
          <w:sz w:val="24"/>
          <w:szCs w:val="24"/>
        </w:rPr>
      </w:pPr>
      <w:bookmarkStart w:id="0" w:name="_GoBack"/>
      <w:bookmarkEnd w:id="0"/>
    </w:p>
    <w:p w14:paraId="1A189F64" w14:textId="5B56A13B" w:rsidR="005047DF" w:rsidRDefault="005047DF" w:rsidP="00CB06EB">
      <w:pP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References</w:t>
      </w:r>
    </w:p>
    <w:p w14:paraId="2574444E" w14:textId="6D4827FB" w:rsidR="005047DF" w:rsidRDefault="00787760" w:rsidP="005047DF">
      <w:pPr>
        <w:pStyle w:val="ListeParagraf"/>
        <w:numPr>
          <w:ilvl w:val="0"/>
          <w:numId w:val="1"/>
        </w:numPr>
        <w:rPr>
          <w:rFonts w:ascii="Times New Roman" w:hAnsi="Times New Roman" w:cs="Times New Roman"/>
          <w:sz w:val="24"/>
          <w:szCs w:val="24"/>
        </w:rPr>
      </w:pPr>
      <w:hyperlink r:id="rId7" w:history="1">
        <w:r w:rsidRPr="000B5F6A">
          <w:rPr>
            <w:rStyle w:val="Kpr"/>
            <w:rFonts w:ascii="Times New Roman" w:hAnsi="Times New Roman" w:cs="Times New Roman"/>
            <w:sz w:val="24"/>
            <w:szCs w:val="24"/>
          </w:rPr>
          <w:t>https://www.opcw.org/media-centre/news/2018/10/spains-minister-foreign-affairs-visits-opcw</w:t>
        </w:r>
      </w:hyperlink>
    </w:p>
    <w:p w14:paraId="6EBE1A7E" w14:textId="3EDB4B15" w:rsidR="00787760" w:rsidRDefault="00787760" w:rsidP="005047DF">
      <w:pPr>
        <w:pStyle w:val="ListeParagraf"/>
        <w:numPr>
          <w:ilvl w:val="0"/>
          <w:numId w:val="1"/>
        </w:numPr>
        <w:rPr>
          <w:rFonts w:ascii="Times New Roman" w:hAnsi="Times New Roman" w:cs="Times New Roman"/>
          <w:sz w:val="24"/>
          <w:szCs w:val="24"/>
        </w:rPr>
      </w:pPr>
      <w:hyperlink r:id="rId8" w:history="1">
        <w:r w:rsidRPr="000B5F6A">
          <w:rPr>
            <w:rStyle w:val="Kpr"/>
            <w:rFonts w:ascii="Times New Roman" w:hAnsi="Times New Roman" w:cs="Times New Roman"/>
            <w:sz w:val="24"/>
            <w:szCs w:val="24"/>
          </w:rPr>
          <w:t>https://www.opcw.org/media-centre/news/2022/11/spain-contributes-eu200000-opcw-assistance-and-protection-activities</w:t>
        </w:r>
      </w:hyperlink>
    </w:p>
    <w:p w14:paraId="49776EAF" w14:textId="3706B820" w:rsidR="00787760" w:rsidRDefault="00787760" w:rsidP="001C1F2B">
      <w:pPr>
        <w:pStyle w:val="ListeParagraf"/>
        <w:numPr>
          <w:ilvl w:val="0"/>
          <w:numId w:val="1"/>
        </w:numPr>
        <w:rPr>
          <w:rFonts w:ascii="Times New Roman" w:hAnsi="Times New Roman" w:cs="Times New Roman"/>
          <w:sz w:val="24"/>
          <w:szCs w:val="24"/>
        </w:rPr>
      </w:pPr>
      <w:hyperlink r:id="rId9" w:history="1">
        <w:r w:rsidRPr="000B5F6A">
          <w:rPr>
            <w:rStyle w:val="Kpr"/>
            <w:rFonts w:ascii="Times New Roman" w:hAnsi="Times New Roman" w:cs="Times New Roman"/>
            <w:sz w:val="24"/>
            <w:szCs w:val="24"/>
          </w:rPr>
          <w:t>https://emad.defensa.gob.es/en/prensa/noticias/2021/12/Listado/211221-uve-inspecciones-opaq.html</w:t>
        </w:r>
      </w:hyperlink>
    </w:p>
    <w:p w14:paraId="17D276E0" w14:textId="2F7B7A32" w:rsidR="0023669F" w:rsidRDefault="0023669F" w:rsidP="001C1F2B">
      <w:pPr>
        <w:pStyle w:val="ListeParagraf"/>
        <w:numPr>
          <w:ilvl w:val="0"/>
          <w:numId w:val="1"/>
        </w:numPr>
        <w:rPr>
          <w:rFonts w:ascii="Times New Roman" w:hAnsi="Times New Roman" w:cs="Times New Roman"/>
          <w:sz w:val="24"/>
          <w:szCs w:val="24"/>
        </w:rPr>
      </w:pPr>
      <w:hyperlink r:id="rId10" w:history="1">
        <w:r w:rsidRPr="000B5F6A">
          <w:rPr>
            <w:rStyle w:val="Kpr"/>
            <w:rFonts w:ascii="Times New Roman" w:hAnsi="Times New Roman" w:cs="Times New Roman"/>
            <w:sz w:val="24"/>
            <w:szCs w:val="24"/>
          </w:rPr>
          <w:t>https://www.opcw.org/media-centre/news/2020/09/opcw-director-general-visits-spain</w:t>
        </w:r>
      </w:hyperlink>
    </w:p>
    <w:p w14:paraId="1C406794" w14:textId="77777777" w:rsidR="0023669F" w:rsidRPr="001C1F2B" w:rsidRDefault="0023669F" w:rsidP="0023669F">
      <w:pPr>
        <w:pStyle w:val="ListeParagraf"/>
        <w:rPr>
          <w:rFonts w:ascii="Times New Roman" w:hAnsi="Times New Roman" w:cs="Times New Roman"/>
          <w:sz w:val="24"/>
          <w:szCs w:val="24"/>
        </w:rPr>
      </w:pPr>
    </w:p>
    <w:sectPr w:rsidR="0023669F" w:rsidRPr="001C1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C0D4E"/>
    <w:multiLevelType w:val="hybridMultilevel"/>
    <w:tmpl w:val="15DC1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3C"/>
    <w:rsid w:val="0007522A"/>
    <w:rsid w:val="000F0F11"/>
    <w:rsid w:val="001C1F2B"/>
    <w:rsid w:val="00200FEE"/>
    <w:rsid w:val="0023669F"/>
    <w:rsid w:val="00293929"/>
    <w:rsid w:val="0032325A"/>
    <w:rsid w:val="00372F3C"/>
    <w:rsid w:val="003F3213"/>
    <w:rsid w:val="004405AD"/>
    <w:rsid w:val="00501A16"/>
    <w:rsid w:val="005047DF"/>
    <w:rsid w:val="006D6110"/>
    <w:rsid w:val="00787760"/>
    <w:rsid w:val="00804409"/>
    <w:rsid w:val="009E6BD3"/>
    <w:rsid w:val="00A675BA"/>
    <w:rsid w:val="00A90302"/>
    <w:rsid w:val="00AE62ED"/>
    <w:rsid w:val="00C8517E"/>
    <w:rsid w:val="00CB06EB"/>
    <w:rsid w:val="00D8763F"/>
    <w:rsid w:val="00E47B94"/>
    <w:rsid w:val="00F352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7B99"/>
  <w15:chartTrackingRefBased/>
  <w15:docId w15:val="{6EEEF499-20BF-44A2-BA6F-11A327B4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110"/>
    <w:pPr>
      <w:spacing w:after="200" w:line="276" w:lineRule="auto"/>
    </w:pPr>
  </w:style>
  <w:style w:type="paragraph" w:styleId="Balk2">
    <w:name w:val="heading 2"/>
    <w:basedOn w:val="Normal"/>
    <w:link w:val="Balk2Char"/>
    <w:uiPriority w:val="9"/>
    <w:qFormat/>
    <w:rsid w:val="006D611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D6110"/>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501A16"/>
    <w:rPr>
      <w:color w:val="0000FF"/>
      <w:u w:val="single"/>
    </w:rPr>
  </w:style>
  <w:style w:type="character" w:styleId="zmlenmeyenBahsetme">
    <w:name w:val="Unresolved Mention"/>
    <w:basedOn w:val="VarsaylanParagrafYazTipi"/>
    <w:uiPriority w:val="99"/>
    <w:semiHidden/>
    <w:unhideWhenUsed/>
    <w:rsid w:val="00501A16"/>
    <w:rPr>
      <w:color w:val="605E5C"/>
      <w:shd w:val="clear" w:color="auto" w:fill="E1DFDD"/>
    </w:rPr>
  </w:style>
  <w:style w:type="paragraph" w:styleId="NormalWeb">
    <w:name w:val="Normal (Web)"/>
    <w:basedOn w:val="Normal"/>
    <w:uiPriority w:val="99"/>
    <w:semiHidden/>
    <w:unhideWhenUsed/>
    <w:rsid w:val="00CB06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04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501792">
      <w:bodyDiv w:val="1"/>
      <w:marLeft w:val="0"/>
      <w:marRight w:val="0"/>
      <w:marTop w:val="0"/>
      <w:marBottom w:val="0"/>
      <w:divBdr>
        <w:top w:val="none" w:sz="0" w:space="0" w:color="auto"/>
        <w:left w:val="none" w:sz="0" w:space="0" w:color="auto"/>
        <w:bottom w:val="none" w:sz="0" w:space="0" w:color="auto"/>
        <w:right w:val="none" w:sz="0" w:space="0" w:color="auto"/>
      </w:divBdr>
    </w:div>
    <w:div w:id="532769748">
      <w:bodyDiv w:val="1"/>
      <w:marLeft w:val="0"/>
      <w:marRight w:val="0"/>
      <w:marTop w:val="0"/>
      <w:marBottom w:val="0"/>
      <w:divBdr>
        <w:top w:val="none" w:sz="0" w:space="0" w:color="auto"/>
        <w:left w:val="none" w:sz="0" w:space="0" w:color="auto"/>
        <w:bottom w:val="none" w:sz="0" w:space="0" w:color="auto"/>
        <w:right w:val="none" w:sz="0" w:space="0" w:color="auto"/>
      </w:divBdr>
    </w:div>
    <w:div w:id="1116749358">
      <w:bodyDiv w:val="1"/>
      <w:marLeft w:val="0"/>
      <w:marRight w:val="0"/>
      <w:marTop w:val="0"/>
      <w:marBottom w:val="0"/>
      <w:divBdr>
        <w:top w:val="none" w:sz="0" w:space="0" w:color="auto"/>
        <w:left w:val="none" w:sz="0" w:space="0" w:color="auto"/>
        <w:bottom w:val="none" w:sz="0" w:space="0" w:color="auto"/>
        <w:right w:val="none" w:sz="0" w:space="0" w:color="auto"/>
      </w:divBdr>
    </w:div>
    <w:div w:id="1227567513">
      <w:bodyDiv w:val="1"/>
      <w:marLeft w:val="0"/>
      <w:marRight w:val="0"/>
      <w:marTop w:val="0"/>
      <w:marBottom w:val="0"/>
      <w:divBdr>
        <w:top w:val="none" w:sz="0" w:space="0" w:color="auto"/>
        <w:left w:val="none" w:sz="0" w:space="0" w:color="auto"/>
        <w:bottom w:val="none" w:sz="0" w:space="0" w:color="auto"/>
        <w:right w:val="none" w:sz="0" w:space="0" w:color="auto"/>
      </w:divBdr>
    </w:div>
    <w:div w:id="183757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cw.org/media-centre/news/2022/11/spain-contributes-eu200000-opcw-assistance-and-protection-activities" TargetMode="External"/><Relationship Id="rId3" Type="http://schemas.openxmlformats.org/officeDocument/2006/relationships/styles" Target="styles.xml"/><Relationship Id="rId7" Type="http://schemas.openxmlformats.org/officeDocument/2006/relationships/hyperlink" Target="https://www.opcw.org/media-centre/news/2018/10/spains-minister-foreign-affairs-visits-opc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pcw.org/media-centre/news/2020/09/opcw-director-general-visits-spain" TargetMode="External"/><Relationship Id="rId4" Type="http://schemas.openxmlformats.org/officeDocument/2006/relationships/settings" Target="settings.xml"/><Relationship Id="rId9" Type="http://schemas.openxmlformats.org/officeDocument/2006/relationships/hyperlink" Target="https://emad.defensa.gob.es/en/prensa/noticias/2021/12/Listado/211221-uve-inspecciones-opaq.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26D59-85DC-49F7-9A69-8BD93C74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1159</Words>
  <Characters>6612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2024-03-06T18:30:00Z</dcterms:created>
  <dcterms:modified xsi:type="dcterms:W3CDTF">2024-03-10T12:52:00Z</dcterms:modified>
</cp:coreProperties>
</file>