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29" w:rsidRPr="004362BD" w:rsidRDefault="00704F29" w:rsidP="00704F29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4362BD">
        <w:rPr>
          <w:rFonts w:ascii="Times New Roman" w:hAnsi="Times New Roman" w:cs="Times New Roman"/>
          <w:sz w:val="24"/>
          <w:szCs w:val="24"/>
          <w:lang w:val="en-GB"/>
        </w:rPr>
        <w:t xml:space="preserve">Country: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ITALY </w:t>
      </w:r>
      <w:r w:rsidRPr="004362B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</w:t>
      </w:r>
    </w:p>
    <w:p w:rsidR="00704F29" w:rsidRPr="004362BD" w:rsidRDefault="00704F29" w:rsidP="00704F2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362BD">
        <w:rPr>
          <w:rFonts w:ascii="Times New Roman" w:hAnsi="Times New Roman" w:cs="Times New Roman"/>
          <w:sz w:val="24"/>
          <w:szCs w:val="24"/>
          <w:lang w:val="en-GB"/>
        </w:rPr>
        <w:t xml:space="preserve">Committee: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UNODC</w:t>
      </w:r>
    </w:p>
    <w:p w:rsidR="00704F29" w:rsidRPr="00E363A6" w:rsidRDefault="00704F29" w:rsidP="00704F2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362BD">
        <w:rPr>
          <w:rFonts w:ascii="Times New Roman" w:hAnsi="Times New Roman" w:cs="Times New Roman"/>
          <w:sz w:val="24"/>
          <w:szCs w:val="24"/>
          <w:lang w:val="en-GB"/>
        </w:rPr>
        <w:t>Agenda Item:</w:t>
      </w:r>
      <w:r w:rsidRPr="004362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GLOBAL COOPERATION FOR FIGHTING CYBERBULLYING</w:t>
      </w:r>
    </w:p>
    <w:p w:rsidR="00704F29" w:rsidRDefault="00704F29" w:rsidP="00704F29">
      <w:r>
        <w:rPr>
          <w:noProof/>
        </w:rPr>
        <w:lastRenderedPageBreak/>
        <w:drawing>
          <wp:inline distT="0" distB="0" distL="0" distR="0">
            <wp:extent cx="2655570" cy="1221438"/>
            <wp:effectExtent l="19050" t="0" r="0" b="0"/>
            <wp:docPr id="4" name="0 Resim" descr="indi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 (2)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22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F29" w:rsidRDefault="00704F29" w:rsidP="00704F29">
      <w:pPr>
        <w:jc w:val="both"/>
        <w:rPr>
          <w:rFonts w:asciiTheme="majorBidi" w:hAnsiTheme="majorBidi" w:cstheme="majorBidi"/>
          <w:b/>
          <w:bCs/>
          <w:lang w:val="en-GB"/>
        </w:rPr>
        <w:sectPr w:rsidR="00704F29" w:rsidSect="00E363A6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04F29" w:rsidRDefault="00704F29" w:rsidP="00704F2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04F29" w:rsidRPr="00704F29" w:rsidRDefault="00704F29" w:rsidP="00704F2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04F29">
        <w:rPr>
          <w:rFonts w:ascii="Times New Roman" w:hAnsi="Times New Roman" w:cs="Times New Roman"/>
          <w:bCs/>
          <w:sz w:val="24"/>
          <w:szCs w:val="24"/>
          <w:lang w:val="en-GB"/>
        </w:rPr>
        <w:t>Italy</w:t>
      </w:r>
      <w:r w:rsidRPr="00704F29">
        <w:rPr>
          <w:rFonts w:ascii="Times New Roman" w:hAnsi="Times New Roman" w:cs="Times New Roman"/>
          <w:sz w:val="24"/>
          <w:szCs w:val="24"/>
          <w:lang w:val="en-GB"/>
        </w:rPr>
        <w:t xml:space="preserve">, officially the Italian Republic, is a country in Southern and Western </w:t>
      </w:r>
      <w:hyperlink r:id="rId6" w:tooltip="Europe" w:history="1">
        <w:r w:rsidRPr="00704F29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Europe</w:t>
        </w:r>
      </w:hyperlink>
      <w:r w:rsidRPr="00704F29">
        <w:rPr>
          <w:rFonts w:ascii="Times New Roman" w:hAnsi="Times New Roman" w:cs="Times New Roman"/>
          <w:sz w:val="24"/>
          <w:szCs w:val="24"/>
          <w:lang w:val="en-GB"/>
        </w:rPr>
        <w:t>. It consists of </w:t>
      </w:r>
      <w:hyperlink r:id="rId7" w:tooltip="Italian Peninsula" w:history="1">
        <w:r w:rsidRPr="00704F29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a peninsula</w:t>
        </w:r>
      </w:hyperlink>
      <w:r w:rsidRPr="00704F29">
        <w:rPr>
          <w:rFonts w:ascii="Times New Roman" w:hAnsi="Times New Roman" w:cs="Times New Roman"/>
          <w:sz w:val="24"/>
          <w:szCs w:val="24"/>
          <w:lang w:val="en-GB"/>
        </w:rPr>
        <w:t> that extends into the </w:t>
      </w:r>
      <w:hyperlink r:id="rId8" w:tooltip="Mediterranean Sea" w:history="1">
        <w:r w:rsidRPr="00704F29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Mediterranean Sea</w:t>
        </w:r>
      </w:hyperlink>
      <w:r w:rsidRPr="00704F29">
        <w:rPr>
          <w:rFonts w:ascii="Times New Roman" w:hAnsi="Times New Roman" w:cs="Times New Roman"/>
          <w:sz w:val="24"/>
          <w:szCs w:val="24"/>
          <w:lang w:val="en-GB"/>
        </w:rPr>
        <w:t>, with the </w:t>
      </w:r>
      <w:hyperlink r:id="rId9" w:tooltip="Alps" w:history="1">
        <w:r w:rsidRPr="00704F29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Alps</w:t>
        </w:r>
      </w:hyperlink>
      <w:r w:rsidRPr="00704F29">
        <w:rPr>
          <w:rFonts w:ascii="Times New Roman" w:hAnsi="Times New Roman" w:cs="Times New Roman"/>
          <w:sz w:val="24"/>
          <w:szCs w:val="24"/>
          <w:lang w:val="en-GB"/>
        </w:rPr>
        <w:t> on its northern land border, as well as </w:t>
      </w:r>
      <w:hyperlink r:id="rId10" w:tooltip="List of islands of Italy" w:history="1">
        <w:r w:rsidRPr="00704F29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nearly 800 islands</w:t>
        </w:r>
      </w:hyperlink>
      <w:r w:rsidRPr="00704F29">
        <w:rPr>
          <w:rFonts w:ascii="Times New Roman" w:hAnsi="Times New Roman" w:cs="Times New Roman"/>
          <w:sz w:val="24"/>
          <w:szCs w:val="24"/>
          <w:lang w:val="en-GB"/>
        </w:rPr>
        <w:t>, notably </w:t>
      </w:r>
      <w:hyperlink r:id="rId11" w:tooltip="Sicily" w:history="1">
        <w:r w:rsidRPr="00704F29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Sicily</w:t>
        </w:r>
      </w:hyperlink>
      <w:r w:rsidRPr="00704F29">
        <w:rPr>
          <w:rFonts w:ascii="Times New Roman" w:hAnsi="Times New Roman" w:cs="Times New Roman"/>
          <w:sz w:val="24"/>
          <w:szCs w:val="24"/>
          <w:lang w:val="en-GB"/>
        </w:rPr>
        <w:t> and </w:t>
      </w:r>
      <w:hyperlink r:id="rId12" w:tooltip="Sardinia" w:history="1">
        <w:r w:rsidRPr="00704F29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Sardinia</w:t>
        </w:r>
      </w:hyperlink>
      <w:r w:rsidRPr="00704F29">
        <w:rPr>
          <w:rFonts w:ascii="Times New Roman" w:hAnsi="Times New Roman" w:cs="Times New Roman"/>
          <w:sz w:val="24"/>
          <w:szCs w:val="24"/>
          <w:lang w:val="en-GB"/>
        </w:rPr>
        <w:t>. Italy shares its borders with France, Switzerland, Austria, Slovenia, and two enclaves: </w:t>
      </w:r>
      <w:hyperlink r:id="rId13" w:tooltip="Vatican City" w:history="1">
        <w:r w:rsidRPr="00704F29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Vatican City</w:t>
        </w:r>
      </w:hyperlink>
      <w:r w:rsidRPr="00704F29">
        <w:rPr>
          <w:rFonts w:ascii="Times New Roman" w:hAnsi="Times New Roman" w:cs="Times New Roman"/>
          <w:sz w:val="24"/>
          <w:szCs w:val="24"/>
          <w:lang w:val="en-GB"/>
        </w:rPr>
        <w:t> and </w:t>
      </w:r>
      <w:hyperlink r:id="rId14" w:tooltip="San Marino" w:history="1">
        <w:r w:rsidRPr="00704F29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San Marino</w:t>
        </w:r>
      </w:hyperlink>
      <w:r w:rsidRPr="00704F29">
        <w:rPr>
          <w:rFonts w:ascii="Times New Roman" w:hAnsi="Times New Roman" w:cs="Times New Roman"/>
          <w:sz w:val="24"/>
          <w:szCs w:val="24"/>
          <w:lang w:val="en-GB"/>
        </w:rPr>
        <w:t>. It is the </w:t>
      </w:r>
      <w:hyperlink r:id="rId15" w:tooltip="List of European countries by area" w:history="1">
        <w:r w:rsidRPr="00704F29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tenth-largest country in Europe by area</w:t>
        </w:r>
      </w:hyperlink>
      <w:r w:rsidRPr="00704F29">
        <w:rPr>
          <w:rFonts w:ascii="Times New Roman" w:hAnsi="Times New Roman" w:cs="Times New Roman"/>
          <w:sz w:val="24"/>
          <w:szCs w:val="24"/>
          <w:lang w:val="en-GB"/>
        </w:rPr>
        <w:t>, covering 301,340 km</w:t>
      </w:r>
      <w:r w:rsidRPr="00704F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704F29">
        <w:rPr>
          <w:rFonts w:ascii="Times New Roman" w:hAnsi="Times New Roman" w:cs="Times New Roman"/>
          <w:sz w:val="24"/>
          <w:szCs w:val="24"/>
          <w:lang w:val="en-GB"/>
        </w:rPr>
        <w:t>, and the third-most populous </w:t>
      </w:r>
      <w:hyperlink r:id="rId16" w:tooltip="Member state of the European Union" w:history="1">
        <w:r w:rsidRPr="00704F29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member state of the European Union</w:t>
        </w:r>
      </w:hyperlink>
      <w:r w:rsidRPr="00704F29">
        <w:rPr>
          <w:rFonts w:ascii="Times New Roman" w:hAnsi="Times New Roman" w:cs="Times New Roman"/>
          <w:sz w:val="24"/>
          <w:szCs w:val="24"/>
          <w:lang w:val="en-GB"/>
        </w:rPr>
        <w:t>, with a population of nearly 60 million. Italy's capital and </w:t>
      </w:r>
      <w:hyperlink r:id="rId17" w:tooltip="List of cities in Italy" w:history="1">
        <w:r w:rsidRPr="00704F29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largest city</w:t>
        </w:r>
      </w:hyperlink>
      <w:r w:rsidRPr="00704F29">
        <w:rPr>
          <w:rFonts w:ascii="Times New Roman" w:hAnsi="Times New Roman" w:cs="Times New Roman"/>
          <w:sz w:val="24"/>
          <w:szCs w:val="24"/>
          <w:lang w:val="en-GB"/>
        </w:rPr>
        <w:t> is </w:t>
      </w:r>
      <w:hyperlink r:id="rId18" w:tooltip="Rome" w:history="1">
        <w:r w:rsidRPr="00704F29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Rome</w:t>
        </w:r>
      </w:hyperlink>
      <w:r w:rsidRPr="00704F2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04F29" w:rsidRPr="00704F29" w:rsidRDefault="00704F29" w:rsidP="00704F29">
      <w:pPr>
        <w:ind w:firstLine="36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04F29">
        <w:rPr>
          <w:rFonts w:asciiTheme="majorBidi" w:hAnsiTheme="majorBidi" w:cstheme="majorBidi"/>
          <w:bCs/>
          <w:sz w:val="24"/>
          <w:szCs w:val="24"/>
          <w:lang w:val="en-GB"/>
        </w:rPr>
        <w:t>Bullying refers to repeated aggression or harassment</w:t>
      </w:r>
      <w:r w:rsidRPr="00704F29">
        <w:rPr>
          <w:rFonts w:asciiTheme="majorBidi" w:hAnsiTheme="majorBidi" w:cstheme="majorBidi"/>
          <w:sz w:val="24"/>
          <w:szCs w:val="24"/>
          <w:lang w:val="en-GB"/>
        </w:rPr>
        <w:t xml:space="preserve"> by a single person or a group of people against a minor or a group of minors. It can cause feelings of anxiety, fear, isolation, or exclusion, through acts or behaviours of harassment, pressure, or physical or psychological violence, incitement to suicide or self-harm, threats or blackmail, theft or damage, insults or mockery. In Italy, the definition of </w:t>
      </w:r>
      <w:proofErr w:type="spellStart"/>
      <w:r w:rsidRPr="00704F29">
        <w:rPr>
          <w:rFonts w:asciiTheme="majorBidi" w:hAnsiTheme="majorBidi" w:cstheme="majorBidi"/>
          <w:sz w:val="24"/>
          <w:szCs w:val="24"/>
          <w:lang w:val="en-GB"/>
        </w:rPr>
        <w:t>cyberbullying</w:t>
      </w:r>
      <w:proofErr w:type="spellEnd"/>
      <w:r w:rsidRPr="00704F29">
        <w:rPr>
          <w:rFonts w:asciiTheme="majorBidi" w:hAnsiTheme="majorBidi" w:cstheme="majorBidi"/>
          <w:sz w:val="24"/>
          <w:szCs w:val="24"/>
          <w:lang w:val="en-GB"/>
        </w:rPr>
        <w:t xml:space="preserve"> was introduced in 2017 with Law no 71 of 29 May 2017 on 'Provisions for the protection of minors for the prevention and contrast of the phenomenon of </w:t>
      </w:r>
      <w:proofErr w:type="spellStart"/>
      <w:r w:rsidRPr="00704F29">
        <w:rPr>
          <w:rFonts w:asciiTheme="majorBidi" w:hAnsiTheme="majorBidi" w:cstheme="majorBidi"/>
          <w:sz w:val="24"/>
          <w:szCs w:val="24"/>
          <w:lang w:val="en-GB"/>
        </w:rPr>
        <w:t>cyberbullying</w:t>
      </w:r>
      <w:proofErr w:type="spellEnd"/>
      <w:r w:rsidRPr="00704F29">
        <w:rPr>
          <w:rFonts w:asciiTheme="majorBidi" w:hAnsiTheme="majorBidi" w:cstheme="majorBidi"/>
          <w:sz w:val="24"/>
          <w:szCs w:val="24"/>
          <w:lang w:val="en-GB"/>
        </w:rPr>
        <w:t xml:space="preserve">'. </w:t>
      </w:r>
      <w:r w:rsidRPr="00704F29">
        <w:rPr>
          <w:rFonts w:asciiTheme="majorBidi" w:hAnsiTheme="majorBidi" w:cstheme="majorBidi"/>
          <w:bCs/>
          <w:sz w:val="24"/>
          <w:szCs w:val="24"/>
          <w:lang w:val="en-GB"/>
        </w:rPr>
        <w:t>Cyber-bullying</w:t>
      </w:r>
      <w:r w:rsidRPr="00704F29">
        <w:rPr>
          <w:rFonts w:asciiTheme="majorBidi" w:hAnsiTheme="majorBidi" w:cstheme="majorBidi"/>
          <w:sz w:val="24"/>
          <w:szCs w:val="24"/>
          <w:lang w:val="en-GB"/>
        </w:rPr>
        <w:t> is defined as any form of pressure, aggression, harassment, blackmail, insult, denigration, defamation, identity theft, alteration, unlawful acquisition, manipulation, unlawful processing of personal data to the detriment of minors, </w:t>
      </w:r>
      <w:r w:rsidRPr="00704F29">
        <w:rPr>
          <w:rFonts w:asciiTheme="majorBidi" w:hAnsiTheme="majorBidi" w:cstheme="majorBidi"/>
          <w:bCs/>
          <w:sz w:val="24"/>
          <w:szCs w:val="24"/>
          <w:lang w:val="en-GB"/>
        </w:rPr>
        <w:t xml:space="preserve">carried out by </w:t>
      </w:r>
      <w:proofErr w:type="spellStart"/>
      <w:r w:rsidRPr="00704F29">
        <w:rPr>
          <w:rFonts w:asciiTheme="majorBidi" w:hAnsiTheme="majorBidi" w:cstheme="majorBidi"/>
          <w:bCs/>
          <w:sz w:val="24"/>
          <w:szCs w:val="24"/>
          <w:lang w:val="en-GB"/>
        </w:rPr>
        <w:t>telematic</w:t>
      </w:r>
      <w:proofErr w:type="spellEnd"/>
      <w:r w:rsidRPr="00704F29">
        <w:rPr>
          <w:rFonts w:asciiTheme="majorBidi" w:hAnsiTheme="majorBidi" w:cstheme="majorBidi"/>
          <w:bCs/>
          <w:sz w:val="24"/>
          <w:szCs w:val="24"/>
          <w:lang w:val="en-GB"/>
        </w:rPr>
        <w:t xml:space="preserve"> means</w:t>
      </w:r>
      <w:r w:rsidRPr="00704F29">
        <w:rPr>
          <w:rFonts w:asciiTheme="majorBidi" w:hAnsiTheme="majorBidi" w:cstheme="majorBidi"/>
          <w:sz w:val="24"/>
          <w:szCs w:val="24"/>
          <w:lang w:val="en-GB"/>
        </w:rPr>
        <w:t xml:space="preserve">, as well as the dissemination of online content also targeting one or more members of the minor’s family whose intentional and predominant purpose is to isolate a minor or a group of minors by enacting serious abuse, harmful attack or mocking them. The most common places where </w:t>
      </w:r>
      <w:proofErr w:type="spellStart"/>
      <w:r w:rsidRPr="00704F29">
        <w:rPr>
          <w:rFonts w:asciiTheme="majorBidi" w:hAnsiTheme="majorBidi" w:cstheme="majorBidi"/>
          <w:sz w:val="24"/>
          <w:szCs w:val="24"/>
          <w:lang w:val="en-GB"/>
        </w:rPr>
        <w:t>cyberbullying</w:t>
      </w:r>
      <w:proofErr w:type="spellEnd"/>
      <w:r w:rsidRPr="00704F29">
        <w:rPr>
          <w:rFonts w:asciiTheme="majorBidi" w:hAnsiTheme="majorBidi" w:cstheme="majorBidi"/>
          <w:sz w:val="24"/>
          <w:szCs w:val="24"/>
          <w:lang w:val="en-GB"/>
        </w:rPr>
        <w:t xml:space="preserve"> occurs are: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704F29">
        <w:rPr>
          <w:rFonts w:asciiTheme="majorBidi" w:hAnsiTheme="majorBidi" w:cstheme="majorBidi"/>
          <w:sz w:val="24"/>
          <w:szCs w:val="24"/>
          <w:lang w:val="en-GB"/>
        </w:rPr>
        <w:t xml:space="preserve">Social media, such as </w:t>
      </w:r>
      <w:proofErr w:type="spellStart"/>
      <w:r w:rsidRPr="00704F29">
        <w:rPr>
          <w:rFonts w:asciiTheme="majorBidi" w:hAnsiTheme="majorBidi" w:cstheme="majorBidi"/>
          <w:sz w:val="24"/>
          <w:szCs w:val="24"/>
          <w:lang w:val="en-GB"/>
        </w:rPr>
        <w:t>Facebook</w:t>
      </w:r>
      <w:proofErr w:type="spellEnd"/>
      <w:r w:rsidRPr="00704F29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proofErr w:type="spellStart"/>
      <w:r w:rsidRPr="00704F29">
        <w:rPr>
          <w:rFonts w:asciiTheme="majorBidi" w:hAnsiTheme="majorBidi" w:cstheme="majorBidi"/>
          <w:sz w:val="24"/>
          <w:szCs w:val="24"/>
          <w:lang w:val="en-GB"/>
        </w:rPr>
        <w:t>Instagram</w:t>
      </w:r>
      <w:proofErr w:type="spellEnd"/>
      <w:r w:rsidRPr="00704F29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proofErr w:type="spellStart"/>
      <w:r w:rsidRPr="00704F29">
        <w:rPr>
          <w:rFonts w:asciiTheme="majorBidi" w:hAnsiTheme="majorBidi" w:cstheme="majorBidi"/>
          <w:sz w:val="24"/>
          <w:szCs w:val="24"/>
          <w:lang w:val="en-GB"/>
        </w:rPr>
        <w:t>Snapchat</w:t>
      </w:r>
      <w:proofErr w:type="spellEnd"/>
      <w:r w:rsidRPr="00704F29">
        <w:rPr>
          <w:rFonts w:asciiTheme="majorBidi" w:hAnsiTheme="majorBidi" w:cstheme="majorBidi"/>
          <w:sz w:val="24"/>
          <w:szCs w:val="24"/>
          <w:lang w:val="en-GB"/>
        </w:rPr>
        <w:t xml:space="preserve">, and </w:t>
      </w:r>
      <w:proofErr w:type="spellStart"/>
      <w:r w:rsidRPr="00704F29">
        <w:rPr>
          <w:rFonts w:asciiTheme="majorBidi" w:hAnsiTheme="majorBidi" w:cstheme="majorBidi"/>
          <w:sz w:val="24"/>
          <w:szCs w:val="24"/>
          <w:lang w:val="en-GB"/>
        </w:rPr>
        <w:t>Tik</w:t>
      </w:r>
      <w:proofErr w:type="spellEnd"/>
      <w:r w:rsidRPr="00704F2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704F29">
        <w:rPr>
          <w:rFonts w:asciiTheme="majorBidi" w:hAnsiTheme="majorBidi" w:cstheme="majorBidi"/>
          <w:sz w:val="24"/>
          <w:szCs w:val="24"/>
          <w:lang w:val="en-GB"/>
        </w:rPr>
        <w:t>Tok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704F29">
        <w:rPr>
          <w:rFonts w:asciiTheme="majorBidi" w:hAnsiTheme="majorBidi" w:cstheme="majorBidi"/>
          <w:sz w:val="24"/>
          <w:szCs w:val="24"/>
          <w:lang w:val="en-GB"/>
        </w:rPr>
        <w:t>Text messaging and messaging apps on mobile or tablet devices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704F29">
        <w:rPr>
          <w:rFonts w:asciiTheme="majorBidi" w:hAnsiTheme="majorBidi" w:cstheme="majorBidi"/>
          <w:sz w:val="24"/>
          <w:szCs w:val="24"/>
          <w:lang w:val="en-GB"/>
        </w:rPr>
        <w:t>Instant messaging, direct messaging, and online chatting over the internet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, </w:t>
      </w:r>
      <w:r w:rsidRPr="00704F29">
        <w:rPr>
          <w:rFonts w:asciiTheme="majorBidi" w:hAnsiTheme="majorBidi" w:cstheme="majorBidi"/>
          <w:sz w:val="24"/>
          <w:szCs w:val="24"/>
          <w:lang w:val="en-GB"/>
        </w:rPr>
        <w:t xml:space="preserve">Online forums, chat rooms, and message boards, such as </w:t>
      </w:r>
      <w:proofErr w:type="spellStart"/>
      <w:r w:rsidRPr="00704F29">
        <w:rPr>
          <w:rFonts w:asciiTheme="majorBidi" w:hAnsiTheme="majorBidi" w:cstheme="majorBidi"/>
          <w:sz w:val="24"/>
          <w:szCs w:val="24"/>
          <w:lang w:val="en-GB"/>
        </w:rPr>
        <w:t>Reddit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704F29">
        <w:rPr>
          <w:rFonts w:asciiTheme="majorBidi" w:hAnsiTheme="majorBidi" w:cstheme="majorBidi"/>
          <w:sz w:val="24"/>
          <w:szCs w:val="24"/>
          <w:lang w:val="en-GB"/>
        </w:rPr>
        <w:t>Email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704F29">
        <w:rPr>
          <w:rFonts w:asciiTheme="majorBidi" w:hAnsiTheme="majorBidi" w:cstheme="majorBidi"/>
          <w:sz w:val="24"/>
          <w:szCs w:val="24"/>
          <w:lang w:val="en-GB"/>
        </w:rPr>
        <w:t>Online gaming communities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704F29">
        <w:rPr>
          <w:rFonts w:asciiTheme="majorBidi" w:hAnsiTheme="majorBidi" w:cstheme="majorBidi"/>
          <w:sz w:val="24"/>
          <w:szCs w:val="24"/>
          <w:lang w:val="en-GB"/>
        </w:rPr>
        <w:t xml:space="preserve">Awareness-raising campaigns on </w:t>
      </w:r>
      <w:proofErr w:type="spellStart"/>
      <w:r w:rsidRPr="00704F29">
        <w:rPr>
          <w:rFonts w:asciiTheme="majorBidi" w:hAnsiTheme="majorBidi" w:cstheme="majorBidi"/>
          <w:sz w:val="24"/>
          <w:szCs w:val="24"/>
          <w:lang w:val="en-GB"/>
        </w:rPr>
        <w:t>cyberbullying</w:t>
      </w:r>
      <w:proofErr w:type="spellEnd"/>
      <w:r w:rsidRPr="00704F29">
        <w:rPr>
          <w:rFonts w:asciiTheme="majorBidi" w:hAnsiTheme="majorBidi" w:cstheme="majorBidi"/>
          <w:sz w:val="24"/>
          <w:szCs w:val="24"/>
          <w:lang w:val="en-GB"/>
        </w:rPr>
        <w:t xml:space="preserve"> on bullying and </w:t>
      </w:r>
      <w:proofErr w:type="spellStart"/>
      <w:r w:rsidRPr="00704F29">
        <w:rPr>
          <w:rFonts w:asciiTheme="majorBidi" w:hAnsiTheme="majorBidi" w:cstheme="majorBidi"/>
          <w:sz w:val="24"/>
          <w:szCs w:val="24"/>
          <w:lang w:val="en-GB"/>
        </w:rPr>
        <w:t>cyberbullying</w:t>
      </w:r>
      <w:proofErr w:type="spellEnd"/>
      <w:r w:rsidRPr="00704F29">
        <w:rPr>
          <w:rFonts w:asciiTheme="majorBidi" w:hAnsiTheme="majorBidi" w:cstheme="majorBidi"/>
          <w:sz w:val="24"/>
          <w:szCs w:val="24"/>
          <w:lang w:val="en-GB"/>
        </w:rPr>
        <w:t> are planned for citizens, primarily involving socio-educational services in synergy with schools, local authorities, sports organizations and charity.</w:t>
      </w:r>
    </w:p>
    <w:p w:rsidR="00704F29" w:rsidRPr="00704F29" w:rsidRDefault="00704F29" w:rsidP="00704F29">
      <w:pPr>
        <w:ind w:firstLine="708"/>
        <w:jc w:val="both"/>
        <w:rPr>
          <w:rFonts w:asciiTheme="majorBidi" w:hAnsiTheme="majorBidi" w:cstheme="majorBidi"/>
          <w:sz w:val="24"/>
          <w:szCs w:val="24"/>
          <w:lang w:val="en-GB"/>
        </w:rPr>
      </w:pPr>
      <w:bookmarkStart w:id="0" w:name="_GoBack"/>
      <w:bookmarkEnd w:id="0"/>
      <w:r w:rsidRPr="00704F29">
        <w:rPr>
          <w:rFonts w:asciiTheme="majorBidi" w:hAnsiTheme="majorBidi" w:cstheme="majorBidi"/>
          <w:sz w:val="24"/>
          <w:szCs w:val="24"/>
          <w:lang w:val="en-GB"/>
        </w:rPr>
        <w:t xml:space="preserve">Each school must adopt an internal code for the prevention and combat of bullying and </w:t>
      </w:r>
      <w:proofErr w:type="spellStart"/>
      <w:proofErr w:type="gramStart"/>
      <w:r w:rsidRPr="00704F29">
        <w:rPr>
          <w:rFonts w:asciiTheme="majorBidi" w:hAnsiTheme="majorBidi" w:cstheme="majorBidi"/>
          <w:sz w:val="24"/>
          <w:szCs w:val="24"/>
          <w:lang w:val="en-GB"/>
        </w:rPr>
        <w:t>cyberbullying</w:t>
      </w:r>
      <w:proofErr w:type="spellEnd"/>
      <w:proofErr w:type="gramEnd"/>
      <w:r w:rsidRPr="00704F29">
        <w:rPr>
          <w:rFonts w:asciiTheme="majorBidi" w:hAnsiTheme="majorBidi" w:cstheme="majorBidi"/>
          <w:sz w:val="24"/>
          <w:szCs w:val="24"/>
          <w:lang w:val="en-GB"/>
        </w:rPr>
        <w:t> and establish a permanent monitoring committee that includes representatives of students, teachers, families, and experts.</w:t>
      </w:r>
    </w:p>
    <w:p w:rsidR="00704F29" w:rsidRDefault="00704F29" w:rsidP="00704F29">
      <w:pPr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</w:p>
    <w:p w:rsidR="00704F29" w:rsidRDefault="00704F29" w:rsidP="00704F29">
      <w:pPr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</w:p>
    <w:p w:rsidR="00704F29" w:rsidRDefault="00704F29" w:rsidP="00704F29">
      <w:pPr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</w:p>
    <w:p w:rsidR="00704F29" w:rsidRPr="00704F29" w:rsidRDefault="00704F29" w:rsidP="00704F29">
      <w:pPr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</w:p>
    <w:p w:rsidR="00704F29" w:rsidRPr="00B56894" w:rsidRDefault="00704F29" w:rsidP="00704F29">
      <w:pPr>
        <w:jc w:val="center"/>
        <w:rPr>
          <w:rFonts w:asciiTheme="majorBidi" w:hAnsiTheme="majorBidi" w:cstheme="majorBidi"/>
          <w:b/>
          <w:bCs/>
          <w:lang w:val="en-GB"/>
        </w:rPr>
      </w:pPr>
      <w:r w:rsidRPr="00B56894">
        <w:rPr>
          <w:rFonts w:asciiTheme="majorBidi" w:hAnsiTheme="majorBidi" w:cstheme="majorBidi"/>
          <w:b/>
          <w:bCs/>
          <w:lang w:val="en-GB"/>
        </w:rPr>
        <w:t>REFERENCES</w:t>
      </w:r>
    </w:p>
    <w:p w:rsidR="00704F29" w:rsidRDefault="00704F29" w:rsidP="00704F29">
      <w:pPr>
        <w:jc w:val="both"/>
        <w:rPr>
          <w:rFonts w:asciiTheme="majorBidi" w:hAnsiTheme="majorBidi" w:cstheme="majorBidi"/>
          <w:lang w:val="en-GB"/>
        </w:rPr>
      </w:pPr>
      <w:hyperlink r:id="rId19" w:history="1">
        <w:r w:rsidRPr="00483858">
          <w:rPr>
            <w:rStyle w:val="Kpr"/>
            <w:rFonts w:asciiTheme="majorBidi" w:hAnsiTheme="majorBidi" w:cstheme="majorBidi"/>
            <w:lang w:val="en-GB"/>
          </w:rPr>
          <w:t>https://en.wikipedia.org/wiki/Italy</w:t>
        </w:r>
      </w:hyperlink>
    </w:p>
    <w:p w:rsidR="00704F29" w:rsidRDefault="00704F29" w:rsidP="00704F29">
      <w:pPr>
        <w:jc w:val="both"/>
        <w:rPr>
          <w:rFonts w:asciiTheme="majorBidi" w:hAnsiTheme="majorBidi" w:cstheme="majorBidi"/>
          <w:lang w:val="en-GB"/>
        </w:rPr>
      </w:pPr>
      <w:hyperlink r:id="rId20" w:history="1">
        <w:r w:rsidRPr="00483858">
          <w:rPr>
            <w:rStyle w:val="Kpr"/>
            <w:rFonts w:asciiTheme="majorBidi" w:hAnsiTheme="majorBidi" w:cstheme="majorBidi"/>
            <w:lang w:val="en-GB"/>
          </w:rPr>
          <w:t>https://www.coe.int/en/web/cyberviolence/italy</w:t>
        </w:r>
      </w:hyperlink>
    </w:p>
    <w:p w:rsidR="00704F29" w:rsidRDefault="00704F29" w:rsidP="00704F29">
      <w:pPr>
        <w:jc w:val="both"/>
        <w:rPr>
          <w:rFonts w:asciiTheme="majorBidi" w:hAnsiTheme="majorBidi" w:cstheme="majorBidi"/>
          <w:lang w:val="en-GB"/>
        </w:rPr>
      </w:pPr>
      <w:r w:rsidRPr="00B56894">
        <w:rPr>
          <w:rFonts w:asciiTheme="majorBidi" w:hAnsiTheme="majorBidi" w:cstheme="majorBidi"/>
          <w:lang w:val="en-GB"/>
        </w:rPr>
        <w:t>https://www.stopbullying.gov/cyberbullying/what-is-it</w:t>
      </w:r>
    </w:p>
    <w:p w:rsidR="00704F29" w:rsidRDefault="00704F29" w:rsidP="00704F29">
      <w:pPr>
        <w:jc w:val="both"/>
        <w:rPr>
          <w:rFonts w:asciiTheme="majorBidi" w:hAnsiTheme="majorBidi" w:cstheme="majorBidi"/>
          <w:lang w:val="en-GB"/>
        </w:rPr>
      </w:pPr>
      <w:hyperlink r:id="rId21" w:history="1">
        <w:r w:rsidRPr="00483858">
          <w:rPr>
            <w:rStyle w:val="Kpr"/>
            <w:rFonts w:asciiTheme="majorBidi" w:hAnsiTheme="majorBidi" w:cstheme="majorBidi"/>
            <w:lang w:val="en-GB"/>
          </w:rPr>
          <w:t>https://www.studiodalpozzo.net/en/italian-draft-law-against-bullying-cyber-bullying/</w:t>
        </w:r>
      </w:hyperlink>
    </w:p>
    <w:p w:rsidR="00704F29" w:rsidRDefault="00704F29" w:rsidP="00704F29">
      <w:pPr>
        <w:jc w:val="both"/>
        <w:rPr>
          <w:rFonts w:asciiTheme="majorBidi" w:hAnsiTheme="majorBidi" w:cstheme="majorBidi"/>
          <w:lang w:val="en-GB"/>
        </w:rPr>
      </w:pPr>
      <w:hyperlink r:id="rId22" w:history="1">
        <w:r w:rsidRPr="00483858">
          <w:rPr>
            <w:rStyle w:val="Kpr"/>
            <w:rFonts w:asciiTheme="majorBidi" w:hAnsiTheme="majorBidi" w:cstheme="majorBidi"/>
            <w:lang w:val="en-GB"/>
          </w:rPr>
          <w:t>https://www.europarl.europa.eu/RegData/etudes/BRIE/2024/762331/EPRS_BRI(2024)762331_EN.pdf</w:t>
        </w:r>
      </w:hyperlink>
    </w:p>
    <w:p w:rsidR="00704F29" w:rsidRDefault="00704F29" w:rsidP="00704F29">
      <w:pPr>
        <w:sectPr w:rsidR="00704F29" w:rsidSect="00704F2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4F29" w:rsidRDefault="00704F29" w:rsidP="00704F29"/>
    <w:p w:rsidR="00704F29" w:rsidRDefault="00704F29" w:rsidP="00704F29"/>
    <w:p w:rsidR="00704F29" w:rsidRDefault="00704F29" w:rsidP="00704F29"/>
    <w:p w:rsidR="00704F29" w:rsidRDefault="00704F29" w:rsidP="00704F29"/>
    <w:p w:rsidR="00704F29" w:rsidRDefault="00704F29" w:rsidP="00704F29"/>
    <w:p w:rsidR="00704F29" w:rsidRDefault="00704F29" w:rsidP="00704F29"/>
    <w:p w:rsidR="00704F29" w:rsidRDefault="00704F29" w:rsidP="00704F29"/>
    <w:p w:rsidR="00704F29" w:rsidRDefault="00704F29" w:rsidP="00704F29"/>
    <w:p w:rsidR="00704F29" w:rsidRDefault="00704F29" w:rsidP="00704F29">
      <w:pPr>
        <w:rPr>
          <w:noProof/>
        </w:rPr>
      </w:pPr>
    </w:p>
    <w:p w:rsidR="00704F29" w:rsidRDefault="00704F29" w:rsidP="00704F29">
      <w:pPr>
        <w:rPr>
          <w:noProof/>
        </w:rPr>
      </w:pPr>
    </w:p>
    <w:p w:rsidR="00704F29" w:rsidRDefault="00704F29" w:rsidP="00704F29">
      <w:pPr>
        <w:sectPr w:rsidR="00704F29" w:rsidSect="00704F2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D753D" w:rsidRDefault="008D753D"/>
    <w:sectPr w:rsidR="008D7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167B8"/>
    <w:multiLevelType w:val="multilevel"/>
    <w:tmpl w:val="81B8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704F29"/>
    <w:rsid w:val="00704F29"/>
    <w:rsid w:val="008D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F2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04F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editerranean_Sea" TargetMode="External"/><Relationship Id="rId13" Type="http://schemas.openxmlformats.org/officeDocument/2006/relationships/hyperlink" Target="https://en.wikipedia.org/wiki/Vatican_City" TargetMode="External"/><Relationship Id="rId18" Type="http://schemas.openxmlformats.org/officeDocument/2006/relationships/hyperlink" Target="https://en.wikipedia.org/wiki/R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iodalpozzo.net/en/italian-draft-law-against-bullying-cyber-bullying/" TargetMode="External"/><Relationship Id="rId7" Type="http://schemas.openxmlformats.org/officeDocument/2006/relationships/hyperlink" Target="https://en.wikipedia.org/wiki/Italian_Peninsula" TargetMode="External"/><Relationship Id="rId12" Type="http://schemas.openxmlformats.org/officeDocument/2006/relationships/hyperlink" Target="https://en.wikipedia.org/wiki/Sardinia" TargetMode="External"/><Relationship Id="rId17" Type="http://schemas.openxmlformats.org/officeDocument/2006/relationships/hyperlink" Target="https://en.wikipedia.org/wiki/List_of_cities_in_Italy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Member_state_of_the_European_Union" TargetMode="External"/><Relationship Id="rId20" Type="http://schemas.openxmlformats.org/officeDocument/2006/relationships/hyperlink" Target="https://www.coe.int/en/web/cyberviolence/ital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Europe" TargetMode="External"/><Relationship Id="rId11" Type="http://schemas.openxmlformats.org/officeDocument/2006/relationships/hyperlink" Target="https://en.wikipedia.org/wiki/Sicily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n.wikipedia.org/wiki/List_of_European_countries_by_are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n.wikipedia.org/wiki/List_of_islands_of_Italy" TargetMode="External"/><Relationship Id="rId19" Type="http://schemas.openxmlformats.org/officeDocument/2006/relationships/hyperlink" Target="https://en.wikipedia.org/wiki/Ita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lps" TargetMode="External"/><Relationship Id="rId14" Type="http://schemas.openxmlformats.org/officeDocument/2006/relationships/hyperlink" Target="https://en.wikipedia.org/wiki/San_Marino" TargetMode="External"/><Relationship Id="rId22" Type="http://schemas.openxmlformats.org/officeDocument/2006/relationships/hyperlink" Target="https://www.europarl.europa.eu/RegData/etudes/BRIE/2024/762331/EPRS_BRI(2024)762331_EN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2024-12-18T20:08:00Z</dcterms:created>
  <dcterms:modified xsi:type="dcterms:W3CDTF">2024-12-18T20:17:00Z</dcterms:modified>
</cp:coreProperties>
</file>