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DA6" w:rsidRPr="00FD1FF7" w:rsidRDefault="00FD1FF7" w:rsidP="00FD1FF7">
      <w:pPr>
        <w:rPr>
          <w:sz w:val="24"/>
          <w:szCs w:val="24"/>
        </w:rPr>
      </w:pPr>
      <w:r w:rsidRPr="00FD1FF7"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 wp14:anchorId="7D752E43" wp14:editId="137CB2FC">
            <wp:simplePos x="0" y="0"/>
            <wp:positionH relativeFrom="margin">
              <wp:posOffset>4236720</wp:posOffset>
            </wp:positionH>
            <wp:positionV relativeFrom="margin">
              <wp:posOffset>-233680</wp:posOffset>
            </wp:positionV>
            <wp:extent cx="1533525" cy="847725"/>
            <wp:effectExtent l="0" t="0" r="9525" b="9525"/>
            <wp:wrapTight wrapText="bothSides">
              <wp:wrapPolygon edited="0">
                <wp:start x="0" y="0"/>
                <wp:lineTo x="0" y="21357"/>
                <wp:lineTo x="21466" y="21357"/>
                <wp:lineTo x="21466" y="0"/>
                <wp:lineTo x="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many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1FF7"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1" locked="0" layoutInCell="1" allowOverlap="1" wp14:anchorId="31EB1DBA" wp14:editId="23E03A8B">
            <wp:simplePos x="0" y="0"/>
            <wp:positionH relativeFrom="margin">
              <wp:posOffset>2314575</wp:posOffset>
            </wp:positionH>
            <wp:positionV relativeFrom="margin">
              <wp:posOffset>-419100</wp:posOffset>
            </wp:positionV>
            <wp:extent cx="158369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306" y="21282"/>
                <wp:lineTo x="21306" y="0"/>
                <wp:lineTo x="0" y="0"/>
              </wp:wrapPolygon>
            </wp:wrapTight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1FF7">
        <w:rPr>
          <w:sz w:val="24"/>
          <w:szCs w:val="24"/>
        </w:rPr>
        <w:t>Country:</w:t>
      </w:r>
      <w:r>
        <w:rPr>
          <w:sz w:val="24"/>
          <w:szCs w:val="24"/>
        </w:rPr>
        <w:t xml:space="preserve"> Germany</w:t>
      </w:r>
    </w:p>
    <w:p w:rsidR="00113362" w:rsidRPr="00FD1FF7" w:rsidRDefault="00FD1FF7" w:rsidP="00805DA6">
      <w:pPr>
        <w:rPr>
          <w:sz w:val="24"/>
          <w:szCs w:val="24"/>
        </w:rPr>
      </w:pPr>
      <w:proofErr w:type="spellStart"/>
      <w:r w:rsidRPr="00FD1FF7">
        <w:rPr>
          <w:sz w:val="24"/>
          <w:szCs w:val="24"/>
        </w:rPr>
        <w:t>Commitie</w:t>
      </w:r>
      <w:proofErr w:type="spellEnd"/>
      <w:r w:rsidRPr="00FD1FF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Disarmament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International Security </w:t>
      </w:r>
      <w:proofErr w:type="spellStart"/>
      <w:r>
        <w:rPr>
          <w:sz w:val="24"/>
          <w:szCs w:val="24"/>
        </w:rPr>
        <w:t>Commitie</w:t>
      </w:r>
      <w:proofErr w:type="spellEnd"/>
    </w:p>
    <w:p w:rsidR="00113362" w:rsidRPr="00FD1FF7" w:rsidRDefault="00FD1FF7" w:rsidP="00805DA6">
      <w:pPr>
        <w:rPr>
          <w:sz w:val="24"/>
          <w:szCs w:val="24"/>
        </w:rPr>
      </w:pPr>
      <w:proofErr w:type="spellStart"/>
      <w:r w:rsidRPr="00FD1FF7">
        <w:rPr>
          <w:sz w:val="24"/>
          <w:szCs w:val="24"/>
        </w:rPr>
        <w:t>Topic</w:t>
      </w:r>
      <w:proofErr w:type="spellEnd"/>
      <w:r w:rsidRPr="00FD1FF7">
        <w:rPr>
          <w:sz w:val="24"/>
          <w:szCs w:val="24"/>
        </w:rPr>
        <w:t>:</w:t>
      </w:r>
      <w:bookmarkStart w:id="0" w:name="_GoBack"/>
      <w:bookmarkEnd w:id="0"/>
    </w:p>
    <w:p w:rsidR="00805DA6" w:rsidRDefault="00805DA6" w:rsidP="00805DA6">
      <w:r>
        <w:t xml:space="preserve">Germany has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efforts</w:t>
      </w:r>
      <w:proofErr w:type="spellEnd"/>
      <w:r>
        <w:t xml:space="preserve">, </w:t>
      </w:r>
      <w:proofErr w:type="spellStart"/>
      <w:r>
        <w:t>nationally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internationally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leakage</w:t>
      </w:r>
      <w:proofErr w:type="spellEnd"/>
      <w:r>
        <w:t xml:space="preserve"> of </w:t>
      </w:r>
      <w:proofErr w:type="spellStart"/>
      <w:r>
        <w:t>biological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steps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disarmament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regard</w:t>
      </w:r>
      <w:proofErr w:type="spellEnd"/>
      <w:r>
        <w:t xml:space="preserve">, Germany, as an EU </w:t>
      </w:r>
      <w:proofErr w:type="spellStart"/>
      <w:r>
        <w:t>member</w:t>
      </w:r>
      <w:proofErr w:type="spellEnd"/>
      <w:r>
        <w:t xml:space="preserve">, </w:t>
      </w:r>
      <w:proofErr w:type="spellStart"/>
      <w:r>
        <w:t>supports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contributes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policies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Union</w:t>
      </w:r>
      <w:proofErr w:type="spellEnd"/>
      <w:r>
        <w:t xml:space="preserve">. </w:t>
      </w:r>
      <w:proofErr w:type="spellStart"/>
      <w:r>
        <w:t>Additionally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Major</w:t>
      </w:r>
      <w:proofErr w:type="spellEnd"/>
      <w:r>
        <w:t xml:space="preserve"> </w:t>
      </w:r>
      <w:proofErr w:type="spellStart"/>
      <w:r>
        <w:t>Licensing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(NPT) </w:t>
      </w:r>
      <w:proofErr w:type="spellStart"/>
      <w:r>
        <w:t>plays</w:t>
      </w:r>
      <w:proofErr w:type="spellEnd"/>
      <w:r>
        <w:t xml:space="preserve"> an </w:t>
      </w:r>
      <w:proofErr w:type="spellStart"/>
      <w:r>
        <w:t>active</w:t>
      </w:r>
      <w:proofErr w:type="spellEnd"/>
      <w:r>
        <w:t xml:space="preserve"> role in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conventions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Biological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 </w:t>
      </w:r>
      <w:proofErr w:type="spellStart"/>
      <w:r>
        <w:t>Convention</w:t>
      </w:r>
      <w:proofErr w:type="spellEnd"/>
      <w:r>
        <w:t xml:space="preserve"> (BWC)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 </w:t>
      </w:r>
      <w:proofErr w:type="spellStart"/>
      <w:r>
        <w:t>Convention</w:t>
      </w:r>
      <w:proofErr w:type="spellEnd"/>
      <w:r>
        <w:t xml:space="preserve"> (CWC).</w:t>
      </w:r>
    </w:p>
    <w:p w:rsidR="00805DA6" w:rsidRDefault="00805DA6" w:rsidP="00805DA6"/>
    <w:p w:rsidR="00805DA6" w:rsidRDefault="00805DA6" w:rsidP="00805DA6">
      <w:proofErr w:type="spellStart"/>
      <w:r>
        <w:t>Biological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can be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carry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damaging</w:t>
      </w:r>
      <w:proofErr w:type="spellEnd"/>
      <w:r>
        <w:t xml:space="preserve"> </w:t>
      </w:r>
      <w:proofErr w:type="spellStart"/>
      <w:r>
        <w:t>attacks</w:t>
      </w:r>
      <w:proofErr w:type="spellEnd"/>
      <w:r>
        <w:t xml:space="preserve"> on </w:t>
      </w:r>
      <w:proofErr w:type="spellStart"/>
      <w:r>
        <w:t>humans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damaging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destructive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on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preventing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sealing</w:t>
      </w:r>
      <w:proofErr w:type="spellEnd"/>
      <w:r>
        <w:t xml:space="preserve"> of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 is an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of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. </w:t>
      </w:r>
      <w:proofErr w:type="spellStart"/>
      <w:r>
        <w:t>By</w:t>
      </w:r>
      <w:proofErr w:type="spellEnd"/>
      <w:r>
        <w:t xml:space="preserve"> </w:t>
      </w:r>
      <w:proofErr w:type="spellStart"/>
      <w:r>
        <w:t>continuing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on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, Germany </w:t>
      </w:r>
      <w:proofErr w:type="spellStart"/>
      <w:r>
        <w:t>contributes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preventing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, </w:t>
      </w:r>
      <w:proofErr w:type="spellStart"/>
      <w:r>
        <w:t>storage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weapons</w:t>
      </w:r>
      <w:proofErr w:type="spellEnd"/>
      <w:r>
        <w:t>.</w:t>
      </w:r>
    </w:p>
    <w:p w:rsidR="00805DA6" w:rsidRDefault="00805DA6" w:rsidP="00805DA6"/>
    <w:p w:rsidR="00FD1FF7" w:rsidRDefault="00805DA6" w:rsidP="00805DA6">
      <w:r>
        <w:t xml:space="preserve">As a </w:t>
      </w:r>
      <w:proofErr w:type="spellStart"/>
      <w:r>
        <w:t>member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EU, Germany </w:t>
      </w:r>
      <w:proofErr w:type="spellStart"/>
      <w:r>
        <w:t>supports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contributes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policies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EU. </w:t>
      </w:r>
      <w:proofErr w:type="spellStart"/>
      <w:r>
        <w:t>The</w:t>
      </w:r>
      <w:proofErr w:type="spellEnd"/>
      <w:r>
        <w:t xml:space="preserve"> EU </w:t>
      </w:r>
      <w:proofErr w:type="spellStart"/>
      <w:r>
        <w:t>continues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on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contributes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preventing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, </w:t>
      </w:r>
      <w:proofErr w:type="spellStart"/>
      <w:r>
        <w:t>storage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EU </w:t>
      </w:r>
      <w:proofErr w:type="spellStart"/>
      <w:r>
        <w:t>supports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implements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agreements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BWC </w:t>
      </w:r>
      <w:proofErr w:type="spellStart"/>
      <w:r>
        <w:t>and</w:t>
      </w:r>
      <w:proofErr w:type="spellEnd"/>
      <w:r>
        <w:t xml:space="preserve"> CWC. Germany </w:t>
      </w:r>
      <w:proofErr w:type="spellStart"/>
      <w:r>
        <w:t>continues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on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contributes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agreements</w:t>
      </w:r>
      <w:proofErr w:type="spellEnd"/>
      <w:r>
        <w:t>.</w:t>
      </w:r>
      <w:r w:rsidR="00FD1FF7">
        <w:t xml:space="preserve"> </w:t>
      </w:r>
      <w:proofErr w:type="spellStart"/>
      <w:r>
        <w:t>Disarmament</w:t>
      </w:r>
      <w:proofErr w:type="spellEnd"/>
      <w:r>
        <w:t xml:space="preserve"> is an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attacks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prevention</w:t>
      </w:r>
      <w:proofErr w:type="spellEnd"/>
      <w:r>
        <w:t xml:space="preserve">. Germany </w:t>
      </w:r>
      <w:proofErr w:type="spellStart"/>
      <w:r>
        <w:t>continues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on </w:t>
      </w:r>
      <w:proofErr w:type="spellStart"/>
      <w:r>
        <w:t>disarmament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contributes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steps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regard</w:t>
      </w:r>
      <w:proofErr w:type="spellEnd"/>
      <w:r>
        <w:t xml:space="preserve">. Germany </w:t>
      </w:r>
      <w:proofErr w:type="spellStart"/>
      <w:r>
        <w:t>supports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implements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agreements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of </w:t>
      </w:r>
      <w:proofErr w:type="spellStart"/>
      <w:r>
        <w:t>disarmament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agreements</w:t>
      </w:r>
      <w:proofErr w:type="spellEnd"/>
      <w:r>
        <w:t>.</w:t>
      </w:r>
      <w:r w:rsidR="00FD1FF7">
        <w:t xml:space="preserve"> </w:t>
      </w:r>
    </w:p>
    <w:p w:rsidR="00FD1FF7" w:rsidRDefault="00FD1FF7" w:rsidP="00805DA6"/>
    <w:p w:rsidR="00A66FE0" w:rsidRDefault="00805DA6" w:rsidP="00805DA6">
      <w:r>
        <w:t xml:space="preserve">As a </w:t>
      </w:r>
      <w:proofErr w:type="spellStart"/>
      <w:r>
        <w:t>member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EU, Germany </w:t>
      </w:r>
      <w:proofErr w:type="spellStart"/>
      <w:r>
        <w:t>supports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contributes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policies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EU. </w:t>
      </w:r>
      <w:proofErr w:type="spellStart"/>
      <w:r>
        <w:t>The</w:t>
      </w:r>
      <w:proofErr w:type="spellEnd"/>
      <w:r>
        <w:t xml:space="preserve"> EU </w:t>
      </w:r>
      <w:proofErr w:type="spellStart"/>
      <w:r>
        <w:t>continues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on </w:t>
      </w:r>
      <w:proofErr w:type="spellStart"/>
      <w:r>
        <w:t>disarmament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contributes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steps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regard</w:t>
      </w:r>
      <w:proofErr w:type="spellEnd"/>
      <w:r>
        <w:t>.</w:t>
      </w:r>
      <w:r w:rsidR="00113362" w:rsidRPr="00113362">
        <w:rPr>
          <w:noProof/>
          <w:lang w:eastAsia="tr-TR"/>
        </w:rPr>
        <w:t xml:space="preserve"> </w:t>
      </w:r>
    </w:p>
    <w:sectPr w:rsidR="00A66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8F1" w:rsidRDefault="000148F1" w:rsidP="00805DA6">
      <w:pPr>
        <w:spacing w:after="0" w:line="240" w:lineRule="auto"/>
      </w:pPr>
      <w:r>
        <w:separator/>
      </w:r>
    </w:p>
  </w:endnote>
  <w:endnote w:type="continuationSeparator" w:id="0">
    <w:p w:rsidR="000148F1" w:rsidRDefault="000148F1" w:rsidP="00805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8F1" w:rsidRDefault="000148F1" w:rsidP="00805DA6">
      <w:pPr>
        <w:spacing w:after="0" w:line="240" w:lineRule="auto"/>
      </w:pPr>
      <w:r>
        <w:separator/>
      </w:r>
    </w:p>
  </w:footnote>
  <w:footnote w:type="continuationSeparator" w:id="0">
    <w:p w:rsidR="000148F1" w:rsidRDefault="000148F1" w:rsidP="00805D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DA6"/>
    <w:rsid w:val="000148F1"/>
    <w:rsid w:val="00113362"/>
    <w:rsid w:val="00130719"/>
    <w:rsid w:val="006151B5"/>
    <w:rsid w:val="00805DA6"/>
    <w:rsid w:val="00A66FE0"/>
    <w:rsid w:val="00B822B1"/>
    <w:rsid w:val="00FD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5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5DA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05D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5DA6"/>
  </w:style>
  <w:style w:type="paragraph" w:styleId="Altbilgi">
    <w:name w:val="footer"/>
    <w:basedOn w:val="Normal"/>
    <w:link w:val="AltbilgiChar"/>
    <w:uiPriority w:val="99"/>
    <w:unhideWhenUsed/>
    <w:rsid w:val="00805D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5D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5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5DA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05D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5DA6"/>
  </w:style>
  <w:style w:type="paragraph" w:styleId="Altbilgi">
    <w:name w:val="footer"/>
    <w:basedOn w:val="Normal"/>
    <w:link w:val="AltbilgiChar"/>
    <w:uiPriority w:val="99"/>
    <w:unhideWhenUsed/>
    <w:rsid w:val="00805D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5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f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2024-03-07T08:08:00Z</dcterms:created>
  <dcterms:modified xsi:type="dcterms:W3CDTF">2024-03-07T09:49:00Z</dcterms:modified>
</cp:coreProperties>
</file>