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99" w:rsidRDefault="00AE6899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noProof/>
          <w:color w:val="242424"/>
          <w:shd w:val="clear" w:color="auto" w:fill="FFFFFF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-109219</wp:posOffset>
            </wp:positionH>
            <wp:positionV relativeFrom="paragraph">
              <wp:posOffset>-804545</wp:posOffset>
            </wp:positionV>
            <wp:extent cx="1828800" cy="1333500"/>
            <wp:effectExtent l="0" t="0" r="0" b="0"/>
            <wp:wrapNone/>
            <wp:docPr id="2" name="Resim 2" descr="C:\Users\BİLGİSAYARIM\AppData\Local\Microsoft\Windows\INetCache\Content.MSO\E553CF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İLGİSAYARIM\AppData\Local\Microsoft\Windows\INetCache\Content.MSO\E553CFA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899" w:rsidRDefault="00AE6899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AE6899" w:rsidRDefault="00AE6899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proofErr w:type="spellStart"/>
      <w:r w:rsidRPr="00AE6899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Committee</w:t>
      </w:r>
      <w:proofErr w:type="spellEnd"/>
      <w:r w:rsidRPr="00AE6899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Disec</w:t>
      </w:r>
      <w:proofErr w:type="spellEnd"/>
    </w:p>
    <w:p w:rsidR="00AE6899" w:rsidRDefault="00AE6899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AE6899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Country: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Switzerland</w:t>
      </w:r>
      <w:proofErr w:type="spellEnd"/>
    </w:p>
    <w:p w:rsidR="00AE6899" w:rsidRDefault="00AE6899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proofErr w:type="spellStart"/>
      <w:r w:rsidRPr="00AE6899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Topic</w:t>
      </w:r>
      <w:proofErr w:type="spellEnd"/>
      <w:r w:rsidRPr="00AE6899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Russia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Ukraine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War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use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Weapons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Internatioanl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Law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AE6899" w:rsidRDefault="00AE6899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9E0114" w:rsidRDefault="00584928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is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honored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participate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this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session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Disarmament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International Security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Committee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(DISEC). As a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country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deeply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committed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neutrality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diplomacy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human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rights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multilateralism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believes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security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all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nations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is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intertwined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sustainable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peace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can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only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be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achieved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through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cooperation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respect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for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international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law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adherence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humanitarian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principles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Switzerland’s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position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key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issues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within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DISEC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reflects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these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values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determined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contribute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meaningfully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committee’s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effort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</w:rPr>
        <w:br/>
      </w:r>
    </w:p>
    <w:p w:rsidR="009E0114" w:rsidRDefault="00584928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has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long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been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advocate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for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nuclear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disarmament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our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commitment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this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cause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is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rooted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belief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use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nuclear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weapons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represents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unacceptable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risk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gram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global</w:t>
      </w:r>
      <w:proofErr w:type="gram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stability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human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survival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supports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principles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Nuclear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Non-Proliferation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Treaty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(NPT)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has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played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active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role in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Humanitarian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Initiative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—an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effort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highlight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catastrophic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humanitarian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cSwitzerland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believes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international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community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must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work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together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achieve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world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free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nuclear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weapons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call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for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states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take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concrete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steps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towards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reducing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nuclear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arsenals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including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adopting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binding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international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treaties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move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us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closer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this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goal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onsequences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nuclear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weapons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use.s</w:t>
      </w:r>
      <w:proofErr w:type="spellEnd"/>
      <w:proofErr w:type="gram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promote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global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disarmament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peace,switzerland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strongly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supports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efforts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control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proliferation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conventional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arms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particularly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small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arms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light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weapons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(SALW),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which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have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been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responsible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for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much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violence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conflict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zones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across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world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uncontrolled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flow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arms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contributes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instability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exacerbates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conflicts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undermines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human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rights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development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securwitzerland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was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key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proponent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Arms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Trade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Treaty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which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regulates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international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trade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conventional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weapons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calls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all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states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ratify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fully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implement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ATT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ensure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arms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only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transferred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governments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will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use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them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responsibly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not in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violation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international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lawity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.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Switzerland</w:t>
      </w:r>
      <w:proofErr w:type="spellEnd"/>
      <w:proofErr w:type="gram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acknowledges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evolving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nature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global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security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which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now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includes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threats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such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as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cyberattacks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terrorism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climate-related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security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risks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</w:p>
    <w:p w:rsidR="009E0114" w:rsidRDefault="00584928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These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emerging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challenges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require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innovative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cooperative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solutions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bring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together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states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international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organizations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civil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societyAs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neutral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country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</w:p>
    <w:p w:rsidR="009E0114" w:rsidRDefault="00584928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has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always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prioritized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diplomacy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peaceful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conflict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resolution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believe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peacebuilding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conflict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prevention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key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ensuring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lasting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security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committed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using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our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experience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as a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mediator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facilitator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dialogue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support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multilateral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peace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efforts.Switzerland</w:t>
      </w:r>
      <w:proofErr w:type="spellEnd"/>
      <w:proofErr w:type="gram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stands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committed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goals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Disarmament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International Security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Committee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(DISEC). As a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values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peace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security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cooperation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</w:p>
    <w:p w:rsidR="009E0114" w:rsidRDefault="00584928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lastRenderedPageBreak/>
        <w:t>Switzerland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will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continue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advocate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for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disarmament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reduction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weapons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peaceful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resolution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conflicts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prevention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of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emerging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security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threats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confident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through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multilateral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cooperation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dialogue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shared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commitment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upholding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international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law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can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achieve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lasting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peace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security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for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future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generations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Pr="00584928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584928">
        <w:rPr>
          <w:rFonts w:ascii="Times New Roman" w:hAnsi="Times New Roman" w:cs="Times New Roman"/>
          <w:color w:val="242424"/>
          <w:sz w:val="24"/>
          <w:szCs w:val="24"/>
        </w:rPr>
        <w:br/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Thank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you</w:t>
      </w:r>
      <w:proofErr w:type="spellEnd"/>
      <w:r w:rsidRPr="005849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:rsidR="009E0114" w:rsidRDefault="009E0114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9E0114" w:rsidRPr="009E0114" w:rsidRDefault="009E0114">
      <w:pP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  <w:proofErr w:type="spellStart"/>
      <w:r w:rsidRPr="009E0114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References</w:t>
      </w:r>
      <w:proofErr w:type="spellEnd"/>
      <w:r w:rsidRPr="009E0114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:</w:t>
      </w:r>
    </w:p>
    <w:p w:rsidR="009E0114" w:rsidRDefault="009E0114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9E0114" w:rsidRDefault="009E0114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hyperlink r:id="rId5" w:history="1">
        <w:r w:rsidRPr="009E0114">
          <w:rPr>
            <w:rStyle w:val="Kpr"/>
          </w:rPr>
          <w:t>https://www.un.org/en/ga/first/</w:t>
        </w:r>
      </w:hyperlink>
    </w:p>
    <w:p w:rsidR="009E0114" w:rsidRDefault="009E0114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hyperlink r:id="rId6" w:history="1">
        <w:r w:rsidRPr="009E0114">
          <w:rPr>
            <w:rStyle w:val="Kpr"/>
          </w:rPr>
          <w:t>https://imuna.org/nhsmun/nyc/committees/disec-disarmament-international-security-committee/</w:t>
        </w:r>
      </w:hyperlink>
    </w:p>
    <w:p w:rsidR="000A52E2" w:rsidRPr="00584928" w:rsidRDefault="009E011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E0114">
          <w:rPr>
            <w:rStyle w:val="Kpr"/>
          </w:rPr>
          <w:t>https://en.wikipedia.org/wiki/United_Nations_General_Assembly_First_Committee</w:t>
        </w:r>
      </w:hyperlink>
    </w:p>
    <w:sectPr w:rsidR="000A52E2" w:rsidRPr="0058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28"/>
    <w:rsid w:val="000A52E2"/>
    <w:rsid w:val="00584928"/>
    <w:rsid w:val="009E0114"/>
    <w:rsid w:val="00A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7FF5"/>
  <w15:chartTrackingRefBased/>
  <w15:docId w15:val="{1E4EFBFC-5FF7-4CA3-8A35-0C215BF2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E0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United_Nations_General_Assembly_First_Committ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una.org/nhsmun/nyc/committees/disec-disarmament-international-security-committee/" TargetMode="External"/><Relationship Id="rId5" Type="http://schemas.openxmlformats.org/officeDocument/2006/relationships/hyperlink" Target="https://www.un.org/en/ga/firs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3</cp:revision>
  <dcterms:created xsi:type="dcterms:W3CDTF">2024-12-15T14:48:00Z</dcterms:created>
  <dcterms:modified xsi:type="dcterms:W3CDTF">2024-12-15T18:46:00Z</dcterms:modified>
</cp:coreProperties>
</file>