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DBA7283" w:rsidP="33A69939" w:rsidRDefault="4DBA7283" w14:paraId="69C944D8" w14:textId="1A180A2B">
      <w:pPr>
        <w:spacing w:before="240" w:beforeAutospacing="off" w:after="240" w:afterAutospacing="off"/>
      </w:pPr>
      <w:r w:rsidRPr="33A69939" w:rsidR="4DBA72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Country: Turkey</w:t>
      </w:r>
    </w:p>
    <w:p w:rsidR="4DBA7283" w:rsidP="33A69939" w:rsidRDefault="4DBA7283" w14:paraId="0D6BC5F6" w14:textId="05EDEA1F">
      <w:pPr>
        <w:spacing w:before="240" w:beforeAutospacing="off" w:after="240" w:afterAutospacing="off"/>
      </w:pPr>
      <w:r w:rsidRPr="33A69939" w:rsidR="4DBA72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Committee: UNESCO (United Nations Educational, </w:t>
      </w:r>
      <w:r w:rsidRPr="33A69939" w:rsidR="4DBA72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Scientific</w:t>
      </w:r>
      <w:r w:rsidRPr="33A69939" w:rsidR="4DBA72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and Cultural Organization)</w:t>
      </w:r>
    </w:p>
    <w:p w:rsidR="797D691B" w:rsidP="33A69939" w:rsidRDefault="797D691B" w14:paraId="6CF7A175" w14:textId="0C4D4AA5">
      <w:pPr>
        <w:spacing w:before="240" w:beforeAutospacing="off" w:after="240" w:afterAutospacing="off"/>
      </w:pPr>
      <w:r w:rsidRPr="33A69939" w:rsidR="797D691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Agenda Item: Promoting Equality in Education </w:t>
      </w:r>
      <w:r w:rsidRPr="33A69939" w:rsidR="797D691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and  Preserving</w:t>
      </w:r>
      <w:r w:rsidRPr="33A69939" w:rsidR="797D691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Cultural Heritage</w:t>
      </w:r>
    </w:p>
    <w:p w:rsidR="33A69939" w:rsidP="33A69939" w:rsidRDefault="33A69939" w14:paraId="405EEE97" w14:textId="1614E0C4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3DB1DFB4" w:rsidP="33A69939" w:rsidRDefault="3DB1DFB4" w14:paraId="210F8426" w14:textId="1F5DC256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Turkey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is an 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Eur</w:t>
      </w:r>
      <w:r w:rsidRPr="33A69939" w:rsidR="31819E1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a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sian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country 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located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in Middle East. 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Turkey</w:t>
      </w:r>
      <w:r w:rsidRPr="33A69939" w:rsidR="3DB1DFB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33A69939" w:rsidR="78A664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is known for its historical beauties and history. 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Since 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>Turkey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a member country of UNESCO, some selected beauties from 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>Turkey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have been protected by UNESCO. In addition, UNESCO has implemented its founding goals in 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>Turkey</w:t>
      </w:r>
      <w:r w:rsidRPr="33A69939" w:rsidR="781215A5">
        <w:rPr>
          <w:rFonts w:ascii="Calibri" w:hAnsi="Calibri" w:eastAsia="Calibri" w:cs="Calibri"/>
          <w:noProof w:val="0"/>
          <w:sz w:val="22"/>
          <w:szCs w:val="22"/>
          <w:lang w:val="en-US"/>
        </w:rPr>
        <w:t>, and educational equality is among these goals.</w:t>
      </w:r>
    </w:p>
    <w:p w:rsidR="33A69939" w:rsidP="33A69939" w:rsidRDefault="33A69939" w14:paraId="7FCF55EE" w14:textId="3B88F209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3069A10" w:rsidP="33A69939" w:rsidRDefault="33069A10" w14:paraId="1F3A8766" w14:textId="48549FC7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3A69939" w:rsidR="33069A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Turkey’s</w:t>
      </w:r>
      <w:r w:rsidRPr="33A69939" w:rsidR="33069A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Views</w:t>
      </w:r>
    </w:p>
    <w:p w:rsidR="33A69939" w:rsidP="33A69939" w:rsidRDefault="33A69939" w14:paraId="2F4CC8BA" w14:textId="6DBF927A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33A69939" w:rsidR="33A699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1. </w:t>
      </w:r>
      <w:r w:rsidRPr="33A69939" w:rsidR="33069A1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Equality in Education:</w:t>
      </w:r>
      <w:r w:rsidRPr="33A69939" w:rsidR="38C8C5A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33A69939" w:rsidR="38C8C5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Children in </w:t>
      </w:r>
      <w:r w:rsidRPr="33A69939" w:rsidR="38C8C5A4">
        <w:rPr>
          <w:rFonts w:ascii="Calibri" w:hAnsi="Calibri" w:eastAsia="Calibri" w:cs="Calibri"/>
          <w:noProof w:val="0"/>
          <w:sz w:val="22"/>
          <w:szCs w:val="22"/>
          <w:lang w:val="en-US"/>
        </w:rPr>
        <w:t>Turkey</w:t>
      </w:r>
      <w:r w:rsidRPr="33A69939" w:rsidR="38C8C5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should receive education under the same conditions as other children in other countries and within their own country's borders.</w:t>
      </w:r>
    </w:p>
    <w:p w:rsidR="38C8C5A4" w:rsidP="33A69939" w:rsidRDefault="38C8C5A4" w14:paraId="7C8C6EB8" w14:textId="38686513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A69939" w:rsidR="38C8C5A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2. Preservation of Cultural Heritage:</w:t>
      </w:r>
      <w:r w:rsidRPr="33A69939" w:rsidR="77C307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Although some places are protected by UNESCO, sometimes these places are damaged by human factors. So, UNESCO </w:t>
      </w:r>
      <w:r w:rsidRPr="33A69939" w:rsidR="77C307F0">
        <w:rPr>
          <w:rFonts w:ascii="Calibri" w:hAnsi="Calibri" w:eastAsia="Calibri" w:cs="Calibri"/>
          <w:noProof w:val="0"/>
          <w:sz w:val="22"/>
          <w:szCs w:val="22"/>
          <w:lang w:val="en-US"/>
        </w:rPr>
        <w:t>shouldn’t</w:t>
      </w:r>
      <w:r w:rsidRPr="33A69939" w:rsidR="77C307F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ignore this situation. </w:t>
      </w:r>
    </w:p>
    <w:p w:rsidR="33A69939" w:rsidP="33A69939" w:rsidRDefault="33A69939" w14:paraId="0665A1C5" w14:textId="6C815F45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38C8C5A4" w:rsidP="33A69939" w:rsidRDefault="38C8C5A4" w14:paraId="0CC7AD61" w14:textId="4E74D148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3A69939" w:rsidR="38C8C5A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33A69939" w:rsidR="715C71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Turkey’s</w:t>
      </w:r>
      <w:r w:rsidRPr="33A69939" w:rsidR="715C71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Proposals</w:t>
      </w:r>
    </w:p>
    <w:p w:rsidR="33A69939" w:rsidP="33A69939" w:rsidRDefault="33A69939" w14:paraId="73BD4F81" w14:textId="44D5A785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3A69939" w:rsidR="33A6993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1. </w:t>
      </w:r>
      <w:r w:rsidRPr="33A69939" w:rsidR="06B102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Equality in Education: </w:t>
      </w:r>
      <w:r w:rsidRPr="33A69939" w:rsidR="06B102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Awareness programs </w:t>
      </w:r>
      <w:r w:rsidRPr="33A69939" w:rsidR="06B1029C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33A69939" w:rsidR="06B1029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rights related to educational equality can be created. </w:t>
      </w:r>
      <w:r w:rsidRPr="33A69939" w:rsidR="76F6F8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Or training camps can be </w:t>
      </w:r>
      <w:r w:rsidRPr="33A69939" w:rsidR="76F6F877">
        <w:rPr>
          <w:rFonts w:ascii="Calibri" w:hAnsi="Calibri" w:eastAsia="Calibri" w:cs="Calibri"/>
          <w:noProof w:val="0"/>
          <w:sz w:val="22"/>
          <w:szCs w:val="22"/>
          <w:lang w:val="en-US"/>
        </w:rPr>
        <w:t>established</w:t>
      </w:r>
      <w:r w:rsidRPr="33A69939" w:rsidR="76F6F87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villages/cities with lower levels of education </w:t>
      </w:r>
      <w:r w:rsidRPr="33A69939" w:rsidR="76F6F877">
        <w:rPr>
          <w:rFonts w:ascii="Calibri" w:hAnsi="Calibri" w:eastAsia="Calibri" w:cs="Calibri"/>
          <w:noProof w:val="0"/>
          <w:sz w:val="22"/>
          <w:szCs w:val="22"/>
          <w:lang w:val="en-US"/>
        </w:rPr>
        <w:t>opport</w:t>
      </w:r>
      <w:r w:rsidRPr="33A69939" w:rsidR="76F6F877">
        <w:rPr>
          <w:rFonts w:ascii="Calibri" w:hAnsi="Calibri" w:eastAsia="Calibri" w:cs="Calibri"/>
          <w:noProof w:val="0"/>
          <w:sz w:val="22"/>
          <w:szCs w:val="22"/>
          <w:lang w:val="en-US"/>
        </w:rPr>
        <w:t>unities. Educational opportunities should not be limited to a single region.</w:t>
      </w:r>
    </w:p>
    <w:p w:rsidR="76F6F877" w:rsidP="33A69939" w:rsidRDefault="76F6F877" w14:paraId="3FA75D12" w14:textId="613CD0BC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A69939" w:rsidR="76F6F87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2. Preservation of Cultural Heritage: </w:t>
      </w:r>
      <w:r w:rsidRPr="33A69939" w:rsidR="0B3824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More attention can be paid to security and precautions can be increased. Entrance may be prohibited at certain hours. </w:t>
      </w:r>
      <w:r w:rsidRPr="33A69939" w:rsidR="66F6169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People in </w:t>
      </w:r>
      <w:r w:rsidRPr="33A69939" w:rsidR="66F61695">
        <w:rPr>
          <w:rFonts w:ascii="Calibri" w:hAnsi="Calibri" w:eastAsia="Calibri" w:cs="Calibri"/>
          <w:noProof w:val="0"/>
          <w:sz w:val="22"/>
          <w:szCs w:val="22"/>
          <w:lang w:val="en-US"/>
        </w:rPr>
        <w:t>Turkey</w:t>
      </w:r>
      <w:r w:rsidRPr="33A69939" w:rsidR="66F6169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can be made aware of the beauties of </w:t>
      </w:r>
      <w:r w:rsidRPr="33A69939" w:rsidR="66F61695">
        <w:rPr>
          <w:rFonts w:ascii="Calibri" w:hAnsi="Calibri" w:eastAsia="Calibri" w:cs="Calibri"/>
          <w:noProof w:val="0"/>
          <w:sz w:val="22"/>
          <w:szCs w:val="22"/>
          <w:lang w:val="en-US"/>
        </w:rPr>
        <w:t>Turkey</w:t>
      </w:r>
      <w:r w:rsidRPr="33A69939" w:rsidR="66F6169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so that they can understand the importance of these beauties and be more careful.</w:t>
      </w:r>
    </w:p>
    <w:p w:rsidR="7C5BDD3C" w:rsidP="33A69939" w:rsidRDefault="7C5BDD3C" w14:paraId="36ADB132" w14:textId="29A66618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3A69939" w:rsidR="7C5BDD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a member country of UNESCO, we support every move, </w:t>
      </w:r>
      <w:r w:rsidRPr="33A69939" w:rsidR="7C5BDD3C">
        <w:rPr>
          <w:rFonts w:ascii="Calibri" w:hAnsi="Calibri" w:eastAsia="Calibri" w:cs="Calibri"/>
          <w:noProof w:val="0"/>
          <w:sz w:val="22"/>
          <w:szCs w:val="22"/>
          <w:lang w:val="en-US"/>
        </w:rPr>
        <w:t>importance</w:t>
      </w:r>
      <w:r w:rsidRPr="33A69939" w:rsidR="7C5BDD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decision of UNESCO.</w:t>
      </w:r>
      <w:r w:rsidRPr="33A69939" w:rsidR="538968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It should be known that the decisions </w:t>
      </w:r>
      <w:r w:rsidRPr="33A69939" w:rsidR="53896882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33A69939" w:rsidR="5389688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educational equality and the protection of cultural heritage are valuable for this country and that we are open to all kinds of criticism and solutions.</w:t>
      </w:r>
      <w:r w:rsidRPr="33A69939" w:rsidR="07F28A1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We wish the same for all countries, whether they are members of UNESCO or not.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73393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b274d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71aa5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9a277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de833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86c58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d0e13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6b18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6af88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2b5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27E470"/>
    <w:rsid w:val="024E3C9F"/>
    <w:rsid w:val="03685128"/>
    <w:rsid w:val="03A104D2"/>
    <w:rsid w:val="03EC9DB1"/>
    <w:rsid w:val="04FE5F12"/>
    <w:rsid w:val="05C2C6A3"/>
    <w:rsid w:val="05F7044E"/>
    <w:rsid w:val="05FFB961"/>
    <w:rsid w:val="06B1029C"/>
    <w:rsid w:val="079A18F2"/>
    <w:rsid w:val="07F28A10"/>
    <w:rsid w:val="08E11F86"/>
    <w:rsid w:val="0950B617"/>
    <w:rsid w:val="09A33F1C"/>
    <w:rsid w:val="0AFABAFD"/>
    <w:rsid w:val="0B382444"/>
    <w:rsid w:val="0CB172AD"/>
    <w:rsid w:val="0D2EBEBB"/>
    <w:rsid w:val="0E340581"/>
    <w:rsid w:val="1056985C"/>
    <w:rsid w:val="11F268BD"/>
    <w:rsid w:val="12FE2858"/>
    <w:rsid w:val="1305CCE2"/>
    <w:rsid w:val="138E391E"/>
    <w:rsid w:val="13D2C409"/>
    <w:rsid w:val="14081E50"/>
    <w:rsid w:val="15A3EEB1"/>
    <w:rsid w:val="1615159E"/>
    <w:rsid w:val="163D6DA4"/>
    <w:rsid w:val="16C5D9E0"/>
    <w:rsid w:val="17FD47E6"/>
    <w:rsid w:val="181E9601"/>
    <w:rsid w:val="185AA060"/>
    <w:rsid w:val="1B5D20CD"/>
    <w:rsid w:val="1B7C96D1"/>
    <w:rsid w:val="1BBB33D1"/>
    <w:rsid w:val="1E2BC0BF"/>
    <w:rsid w:val="20411F6A"/>
    <w:rsid w:val="228E6C61"/>
    <w:rsid w:val="23E856BD"/>
    <w:rsid w:val="2841F17C"/>
    <w:rsid w:val="28C9FC65"/>
    <w:rsid w:val="2909A785"/>
    <w:rsid w:val="2AAA86E8"/>
    <w:rsid w:val="2B14177D"/>
    <w:rsid w:val="2B30E855"/>
    <w:rsid w:val="2BA2A3A4"/>
    <w:rsid w:val="2C5E8D83"/>
    <w:rsid w:val="2D751582"/>
    <w:rsid w:val="2DE13587"/>
    <w:rsid w:val="2E1840A7"/>
    <w:rsid w:val="2E4BB83F"/>
    <w:rsid w:val="2FB41108"/>
    <w:rsid w:val="2FE40763"/>
    <w:rsid w:val="3141F97A"/>
    <w:rsid w:val="31819E1A"/>
    <w:rsid w:val="3270DEAB"/>
    <w:rsid w:val="32BD20B1"/>
    <w:rsid w:val="32E0228A"/>
    <w:rsid w:val="33069A10"/>
    <w:rsid w:val="3322D1DD"/>
    <w:rsid w:val="33A69939"/>
    <w:rsid w:val="346071DF"/>
    <w:rsid w:val="3487822B"/>
    <w:rsid w:val="363062FF"/>
    <w:rsid w:val="370E4169"/>
    <w:rsid w:val="3783D7DA"/>
    <w:rsid w:val="37F64300"/>
    <w:rsid w:val="38C8C5A4"/>
    <w:rsid w:val="39921361"/>
    <w:rsid w:val="3C717936"/>
    <w:rsid w:val="3C8704D0"/>
    <w:rsid w:val="3DB1DFB4"/>
    <w:rsid w:val="3E075425"/>
    <w:rsid w:val="3E22D531"/>
    <w:rsid w:val="3F5D1B4D"/>
    <w:rsid w:val="4378A4F1"/>
    <w:rsid w:val="47217E90"/>
    <w:rsid w:val="478DF2E3"/>
    <w:rsid w:val="47B623F1"/>
    <w:rsid w:val="4D9062E3"/>
    <w:rsid w:val="4DBA7283"/>
    <w:rsid w:val="4E112AAE"/>
    <w:rsid w:val="4E40E681"/>
    <w:rsid w:val="4EE06190"/>
    <w:rsid w:val="52435DAD"/>
    <w:rsid w:val="53896882"/>
    <w:rsid w:val="53CB83A8"/>
    <w:rsid w:val="53DF2E0E"/>
    <w:rsid w:val="561D3F6C"/>
    <w:rsid w:val="570919DC"/>
    <w:rsid w:val="571E1F19"/>
    <w:rsid w:val="574F827A"/>
    <w:rsid w:val="5A9D3A96"/>
    <w:rsid w:val="5B27E470"/>
    <w:rsid w:val="5EA938A5"/>
    <w:rsid w:val="5F3D3421"/>
    <w:rsid w:val="5F745434"/>
    <w:rsid w:val="60019BB2"/>
    <w:rsid w:val="62ACBEE0"/>
    <w:rsid w:val="65856559"/>
    <w:rsid w:val="66B44A8A"/>
    <w:rsid w:val="66F61695"/>
    <w:rsid w:val="687424CC"/>
    <w:rsid w:val="68A8CB54"/>
    <w:rsid w:val="6943DDDE"/>
    <w:rsid w:val="6A928CFD"/>
    <w:rsid w:val="6C085143"/>
    <w:rsid w:val="6D90773E"/>
    <w:rsid w:val="6DDCD54E"/>
    <w:rsid w:val="6EB85AF0"/>
    <w:rsid w:val="6F46E271"/>
    <w:rsid w:val="6FD55CBF"/>
    <w:rsid w:val="70C6E4DA"/>
    <w:rsid w:val="715C718C"/>
    <w:rsid w:val="71BBDAF3"/>
    <w:rsid w:val="72433F37"/>
    <w:rsid w:val="7366884B"/>
    <w:rsid w:val="7408E5EC"/>
    <w:rsid w:val="75EE521C"/>
    <w:rsid w:val="76F6F877"/>
    <w:rsid w:val="77C307F0"/>
    <w:rsid w:val="781215A5"/>
    <w:rsid w:val="786E2C3B"/>
    <w:rsid w:val="78A6641E"/>
    <w:rsid w:val="797D691B"/>
    <w:rsid w:val="7B2163CE"/>
    <w:rsid w:val="7C5BDD3C"/>
    <w:rsid w:val="7DA82A69"/>
    <w:rsid w:val="7E590490"/>
    <w:rsid w:val="7EB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E470"/>
  <w15:chartTrackingRefBased/>
  <w15:docId w15:val="{A5DDD18A-7E28-43BE-95E9-8538D06C6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7ba0cc38214b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2024-04-21T19:28:31.8020254Z</dcterms:created>
  <dcterms:modified xsi:type="dcterms:W3CDTF">2024-04-25T19:31:53.4712951Z</dcterms:modified>
  <dc:creator>Cenk Aras</dc:creator>
  <lastModifiedBy>Cenk Aras</lastModifiedBy>
</coreProperties>
</file>