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Calibri" w:hAnsi="Calibri"/>
          <w:u w:color="000000"/>
          <w:rtl w:val="0"/>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Calibri" w:hAnsi="Calibri"/>
          <w:u w:color="000000"/>
          <w:rtl w:val="0"/>
        </w:rPr>
      </w:pPr>
      <w:r>
        <w:rPr>
          <w:rFonts w:ascii="Calibri" w:hAnsi="Calibri"/>
          <w:u w:color="000000"/>
          <w:rtl w:val="0"/>
        </w:rPr>
        <w:drawing xmlns:a="http://schemas.openxmlformats.org/drawingml/2006/main">
          <wp:anchor distT="152400" distB="152400" distL="152400" distR="152400" simplePos="0" relativeHeight="251659264" behindDoc="0" locked="0" layoutInCell="1" allowOverlap="1">
            <wp:simplePos x="0" y="0"/>
            <wp:positionH relativeFrom="margin">
              <wp:posOffset>4109715</wp:posOffset>
            </wp:positionH>
            <wp:positionV relativeFrom="line">
              <wp:posOffset>244063</wp:posOffset>
            </wp:positionV>
            <wp:extent cx="2048824" cy="1434177"/>
            <wp:effectExtent l="0" t="0" r="0" b="0"/>
            <wp:wrapThrough wrapText="bothSides" distL="152400" distR="152400">
              <wp:wrapPolygon edited="1">
                <wp:start x="0" y="0"/>
                <wp:lineTo x="21600" y="0"/>
                <wp:lineTo x="21600" y="21600"/>
                <wp:lineTo x="0" y="21600"/>
                <wp:lineTo x="0" y="0"/>
              </wp:wrapPolygon>
            </wp:wrapThrough>
            <wp:docPr id="1073741825" name="officeArt object" descr="IMG_1244.png"/>
            <wp:cNvGraphicFramePr/>
            <a:graphic xmlns:a="http://schemas.openxmlformats.org/drawingml/2006/main">
              <a:graphicData uri="http://schemas.openxmlformats.org/drawingml/2006/picture">
                <pic:pic xmlns:pic="http://schemas.openxmlformats.org/drawingml/2006/picture">
                  <pic:nvPicPr>
                    <pic:cNvPr id="1073741825" name="IMG_1244.png" descr="IMG_1244.png"/>
                    <pic:cNvPicPr>
                      <a:picLocks noChangeAspect="1"/>
                    </pic:cNvPicPr>
                  </pic:nvPicPr>
                  <pic:blipFill>
                    <a:blip r:embed="rId4">
                      <a:extLst/>
                    </a:blip>
                    <a:stretch>
                      <a:fillRect/>
                    </a:stretch>
                  </pic:blipFill>
                  <pic:spPr>
                    <a:xfrm>
                      <a:off x="0" y="0"/>
                      <a:ext cx="2048824" cy="1434177"/>
                    </a:xfrm>
                    <a:prstGeom prst="rect">
                      <a:avLst/>
                    </a:prstGeom>
                    <a:ln w="12700" cap="flat">
                      <a:noFill/>
                      <a:miter lim="400000"/>
                    </a:ln>
                    <a:effectLst/>
                  </pic:spPr>
                </pic:pic>
              </a:graphicData>
            </a:graphic>
          </wp:anchor>
        </w:drawing>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Calibri" w:hAnsi="Calibri"/>
          <w:u w:color="000000"/>
          <w:rtl w:val="0"/>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14:textOutline w14:w="12700" w14:cap="flat">
            <w14:noFill/>
            <w14:miter w14:lim="400000"/>
          </w14:textOutline>
          <w14:textFill>
            <w14:solidFill>
              <w14:srgbClr w14:val="000000"/>
            </w14:solidFill>
          </w14:textFill>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DELEGATE: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Selin Ba</w:t>
      </w:r>
      <w:r>
        <w:rPr>
          <w:rFonts w:ascii="Times New Roman" w:hAnsi="Times New Roman" w:hint="default"/>
          <w:outline w:val="0"/>
          <w:color w:val="000000"/>
          <w:sz w:val="24"/>
          <w:szCs w:val="24"/>
          <w:u w:color="000000"/>
          <w:rtl w:val="0"/>
          <w:lang w:val="en-US"/>
          <w14:textOutline w14:w="12700" w14:cap="flat">
            <w14:noFill/>
            <w14:miter w14:lim="400000"/>
          </w14:textOutline>
          <w14:textFill>
            <w14:solidFill>
              <w14:srgbClr w14:val="000000"/>
            </w14:solidFill>
          </w14:textFill>
        </w:rPr>
        <w:t>ş</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14:textOutline w14:w="12700" w14:cap="flat">
            <w14:noFill/>
            <w14:miter w14:lim="400000"/>
          </w14:textOutline>
          <w14:textFill>
            <w14:solidFill>
              <w14:srgbClr w14:val="000000"/>
            </w14:solidFill>
          </w14:textFill>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COUNTRY: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Brazil</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14:textOutline w14:w="12700" w14:cap="flat">
            <w14:noFill/>
            <w14:miter w14:lim="400000"/>
          </w14:textOutline>
          <w14:textFill>
            <w14:solidFill>
              <w14:srgbClr w14:val="000000"/>
            </w14:solidFill>
          </w14:textFill>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COMMITTEE: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Social,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Humanitarian &amp; Cultural Issues</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 (SOCHUM)</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ISSUE:</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 The Freedom of Press in Brazil</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SOCHUM aims to raise awareness to issues of countries as human rights questions. Its topics are important because they affect human lives so closely. It was founded in 1945 </w:t>
      </w: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as a reaction to the establishment of the Universal Declaration on Human Rights.</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Today, we want to discuss the freedom of Press i</w:t>
      </w:r>
      <w:r>
        <w:rPr>
          <w:rFonts w:ascii="Times New Roman" w:hAnsi="Times New Roman"/>
          <w:sz w:val="24"/>
          <w:szCs w:val="24"/>
          <w:u w:color="000000"/>
          <w:rtl w:val="0"/>
          <w:lang w:val="en-US"/>
          <w14:textOutline w14:w="12700" w14:cap="flat">
            <w14:noFill/>
            <w14:miter w14:lim="400000"/>
          </w14:textOutline>
        </w:rPr>
        <w:t>n Brazil. Our media</w:t>
      </w:r>
      <w:r>
        <w:rPr>
          <w:rFonts w:ascii="Times New Roman" w:hAnsi="Times New Roman"/>
          <w:sz w:val="24"/>
          <w:szCs w:val="24"/>
          <w:u w:color="000000"/>
          <w:rtl w:val="0"/>
          <w:lang w:val="en-US"/>
          <w14:textOutline w14:w="12700" w14:cap="flat">
            <w14:noFill/>
            <w14:miter w14:lim="400000"/>
          </w14:textOutline>
        </w:rPr>
        <w:t xml:space="preserve"> landscape is marked by a high concentration of private sector media ownership, characterised by a near-incestuous relationship between centres of political, economic and religious power and influence.</w:t>
      </w:r>
      <w:r>
        <w:rPr>
          <w:rFonts w:ascii="Times New Roman" w:hAnsi="Times New Roman"/>
          <w:sz w:val="24"/>
          <w:szCs w:val="24"/>
          <w:u w:color="000000"/>
          <w:rtl w:val="0"/>
          <w:lang w:val="en-US"/>
          <w14:textOutline w14:w="12700" w14:cap="flat">
            <w14:noFill/>
            <w14:miter w14:lim="400000"/>
          </w14:textOutline>
        </w:rPr>
        <w:t xml:space="preserve"> S</w:t>
      </w:r>
      <w:r>
        <w:rPr>
          <w:rFonts w:ascii="Times New Roman" w:hAnsi="Times New Roman"/>
          <w:sz w:val="24"/>
          <w:szCs w:val="24"/>
          <w:u w:color="000000"/>
          <w:rtl w:val="0"/>
          <w:lang w:val="en-US"/>
          <w14:textOutline w14:w="12700" w14:cap="flat">
            <w14:noFill/>
            <w14:miter w14:lim="400000"/>
          </w14:textOutline>
        </w:rPr>
        <w:t>tructural violence against journalists, highly concentrated media ownership, and the effects of disinformation still pose major challenges for press freedom.</w:t>
      </w:r>
      <w:r>
        <w:rPr>
          <w:rFonts w:ascii="Times New Roman" w:hAnsi="Times New Roman"/>
          <w:sz w:val="24"/>
          <w:szCs w:val="24"/>
          <w:u w:color="000000"/>
          <w:rtl w:val="0"/>
          <w:lang w:val="en-US"/>
          <w14:textOutline w14:w="12700" w14:cap="flat">
            <w14:noFill/>
            <w14:miter w14:lim="400000"/>
          </w14:textOutline>
        </w:rPr>
        <w:t xml:space="preserve"> In addition there are some precaution taken but it is all framework so they are not efficient. </w:t>
      </w:r>
      <w:r>
        <w:rPr>
          <w:rFonts w:ascii="Times New Roman" w:hAnsi="Times New Roman"/>
          <w:sz w:val="24"/>
          <w:szCs w:val="24"/>
          <w:u w:color="000000"/>
          <w:rtl w:val="0"/>
          <w:lang w:val="en-US"/>
          <w14:textOutline w14:w="12700" w14:cap="flat">
            <w14:noFill/>
            <w14:miter w14:lim="400000"/>
          </w14:textOutline>
        </w:rPr>
        <w:t>Reporters and the media are often subjected to abusive lawsuits by politicians and business interests, who use their influence to intimidate the press.</w:t>
      </w:r>
      <w:r>
        <w:rPr>
          <w:rFonts w:ascii="Times New Roman" w:hAnsi="Times New Roman"/>
          <w:sz w:val="24"/>
          <w:szCs w:val="24"/>
          <w:u w:color="000000"/>
          <w:rtl w:val="0"/>
          <w:lang w:val="en-US"/>
          <w14:textOutline w14:w="12700" w14:cap="flat">
            <w14:noFill/>
            <w14:miter w14:lim="400000"/>
          </w14:textOutline>
        </w:rPr>
        <w:t xml:space="preserve"> T</w:t>
      </w:r>
      <w:r>
        <w:rPr>
          <w:rFonts w:ascii="Times New Roman" w:hAnsi="Times New Roman"/>
          <w:sz w:val="24"/>
          <w:szCs w:val="24"/>
          <w:u w:color="000000"/>
          <w:rtl w:val="0"/>
          <w:lang w:val="en-US"/>
          <w14:textOutline w14:w="12700" w14:cap="flat">
            <w14:noFill/>
            <w14:miter w14:lim="400000"/>
          </w14:textOutline>
        </w:rPr>
        <w:t>he local press is increasingly weakened and online media outlets are experiencing viability problems.</w:t>
      </w:r>
      <w:r>
        <w:rPr>
          <w:rFonts w:ascii="Times New Roman" w:hAnsi="Times New Roman"/>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The aggressive rhetoric toward journalists and the press adopted by the Bolsonaro administration from 2019 to 2022 fuelled an increasingly hostile and distrustful attitude towards journalists within Brazilian society.</w:t>
      </w:r>
      <w:r>
        <w:rPr>
          <w:rFonts w:ascii="Times New Roman" w:hAnsi="Times New Roman"/>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During the past decade, at least 30 journalists have been killed, the region</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s second deadliest country for reporters during that period. Most vulnerable are bloggers, radio hosts and independent journalists working in small- and medium-sized municipalities, covering corruption and local politics. Online harassment and attacks on journalists, especially women, are on the rise. At least three murders were directly linked to journalism in 2022, including the murder of British reporter Dom Phillips while he was investigating environmental crimes against indigenous communities in the Amazon.</w:t>
      </w:r>
      <w:r>
        <w:rPr>
          <w:rFonts w:ascii="Times New Roman" w:hAnsi="Times New Roman"/>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For journalist and writer Cora R</w:t>
      </w:r>
      <w:r>
        <w:rPr>
          <w:rFonts w:ascii="Times New Roman" w:hAnsi="Times New Roman" w:hint="default"/>
          <w:sz w:val="24"/>
          <w:szCs w:val="24"/>
          <w:u w:color="000000"/>
          <w:rtl w:val="0"/>
          <w:lang w:val="en-US"/>
          <w14:textOutline w14:w="12700" w14:cap="flat">
            <w14:noFill/>
            <w14:miter w14:lim="400000"/>
          </w14:textOutline>
        </w:rPr>
        <w:t>ó</w:t>
      </w:r>
      <w:r>
        <w:rPr>
          <w:rFonts w:ascii="Times New Roman" w:hAnsi="Times New Roman"/>
          <w:sz w:val="24"/>
          <w:szCs w:val="24"/>
          <w:u w:color="000000"/>
          <w:rtl w:val="0"/>
          <w:lang w:val="en-US"/>
          <w14:textOutline w14:w="12700" w14:cap="flat">
            <w14:noFill/>
            <w14:miter w14:lim="400000"/>
          </w14:textOutline>
        </w:rPr>
        <w:t xml:space="preserve">nai, </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the biggest difference of all is that we have a human being in the presidency, something that could not be said of Bolsonaro</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 xml:space="preserve"> </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There are some notable improvements </w:t>
      </w:r>
      <w:r>
        <w:rPr>
          <w:rFonts w:ascii="Times New Roman" w:hAnsi="Times New Roman"/>
          <w:sz w:val="24"/>
          <w:szCs w:val="24"/>
          <w:u w:color="000000"/>
          <w:rtl w:val="0"/>
          <w:lang w:val="en-US"/>
        </w:rPr>
        <w:t>since the 1984 direct elections until the first election of Lula in 2002.</w:t>
      </w:r>
      <w:r>
        <w:rPr>
          <w:rFonts w:ascii="Times New Roman" w:hAnsi="Times New Roman"/>
          <w:sz w:val="24"/>
          <w:szCs w:val="24"/>
          <w:u w:color="000000"/>
          <w:rtl w:val="0"/>
          <w:lang w:val="en-US"/>
        </w:rPr>
        <w:t xml:space="preserve"> Like </w:t>
      </w:r>
      <w:r>
        <w:rPr>
          <w:rFonts w:ascii="Times New Roman" w:hAnsi="Times New Roman"/>
          <w:sz w:val="24"/>
          <w:szCs w:val="24"/>
          <w:u w:color="000000"/>
          <w:rtl w:val="0"/>
          <w:lang w:val="en-US"/>
        </w:rPr>
        <w:t>gradual and wider commitments to equilibrium in political reporting during election campaigns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restructuring of key media industries, such as the newspapers </w:t>
      </w:r>
      <w:r>
        <w:rPr>
          <w:rFonts w:ascii="Times New Roman" w:hAnsi="Times New Roman"/>
          <w:i w:val="1"/>
          <w:iCs w:val="1"/>
          <w:sz w:val="24"/>
          <w:szCs w:val="24"/>
          <w:u w:color="000000"/>
          <w:rtl w:val="0"/>
          <w:lang w:val="en-US"/>
        </w:rPr>
        <w:t>O Globo</w:t>
      </w:r>
      <w:r>
        <w:rPr>
          <w:rFonts w:ascii="Times New Roman" w:hAnsi="Times New Roman"/>
          <w:sz w:val="24"/>
          <w:szCs w:val="24"/>
          <w:u w:color="000000"/>
          <w:rtl w:val="0"/>
          <w:lang w:val="en-US"/>
        </w:rPr>
        <w:t xml:space="preserve"> and the </w:t>
      </w:r>
      <w:r>
        <w:rPr>
          <w:rFonts w:ascii="Times New Roman" w:hAnsi="Times New Roman"/>
          <w:i w:val="1"/>
          <w:iCs w:val="1"/>
          <w:sz w:val="24"/>
          <w:szCs w:val="24"/>
          <w:u w:color="000000"/>
          <w:rtl w:val="0"/>
          <w:lang w:val="en-US"/>
        </w:rPr>
        <w:t>Folha de S</w:t>
      </w:r>
      <w:r>
        <w:rPr>
          <w:rFonts w:ascii="Times New Roman" w:hAnsi="Times New Roman" w:hint="default"/>
          <w:i w:val="1"/>
          <w:iCs w:val="1"/>
          <w:sz w:val="24"/>
          <w:szCs w:val="24"/>
          <w:u w:color="000000"/>
          <w:rtl w:val="0"/>
          <w:lang w:val="en-US"/>
        </w:rPr>
        <w:t>ã</w:t>
      </w:r>
      <w:r>
        <w:rPr>
          <w:rFonts w:ascii="Times New Roman" w:hAnsi="Times New Roman"/>
          <w:i w:val="1"/>
          <w:iCs w:val="1"/>
          <w:sz w:val="24"/>
          <w:szCs w:val="24"/>
          <w:u w:color="000000"/>
          <w:rtl w:val="0"/>
          <w:lang w:val="en-US"/>
        </w:rPr>
        <w:t xml:space="preserve">o Paulo, </w:t>
      </w:r>
      <w:r>
        <w:rPr>
          <w:rFonts w:ascii="Times New Roman" w:hAnsi="Times New Roman"/>
          <w:sz w:val="24"/>
          <w:szCs w:val="24"/>
          <w:u w:color="000000"/>
          <w:rtl w:val="0"/>
          <w:lang w:val="en-US"/>
        </w:rPr>
        <w:t>in order to better attend to multiple post-dictatorship publics.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Many Brazilian academics have underscored how the country has advanced less in media reform than its Latin American counterparts.</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rPr>
        <w:t xml:space="preserve">Therefore arguments about the </w:t>
      </w:r>
      <w:r>
        <w:rPr>
          <w:rFonts w:ascii="Times New Roman" w:hAnsi="Times New Roman"/>
          <w:i w:val="1"/>
          <w:iCs w:val="1"/>
          <w:sz w:val="24"/>
          <w:szCs w:val="24"/>
          <w:u w:color="000000"/>
          <w:rtl w:val="0"/>
          <w:lang w:val="en-US"/>
        </w:rPr>
        <w:t>capacity</w:t>
      </w:r>
      <w:r>
        <w:rPr>
          <w:rFonts w:ascii="Times New Roman" w:hAnsi="Times New Roman"/>
          <w:sz w:val="24"/>
          <w:szCs w:val="24"/>
          <w:u w:color="000000"/>
          <w:rtl w:val="0"/>
          <w:lang w:val="en-US"/>
        </w:rPr>
        <w:t xml:space="preserve"> for a stronger public media in Brazil to be an instrument of media independence and freedom from both political and economic constraints</w:t>
      </w:r>
      <w:r>
        <w:rPr>
          <w:rFonts w:ascii="Times New Roman" w:hAnsi="Times New Roman"/>
          <w:sz w:val="24"/>
          <w:szCs w:val="24"/>
          <w:u w:color="000000"/>
          <w:rtl w:val="0"/>
        </w:rPr>
        <w:t>. We</w:t>
      </w:r>
      <w:r>
        <w:rPr>
          <w:rFonts w:ascii="Times New Roman" w:hAnsi="Times New Roman"/>
          <w:sz w:val="24"/>
          <w:szCs w:val="24"/>
          <w:u w:color="000000"/>
          <w:rtl w:val="0"/>
          <w:lang w:val="en-US"/>
        </w:rPr>
        <w:t xml:space="preserve"> are pursuing a legitimate path of democratizing knowledge by creating the means to strengthen public debate, providing the means of improving educational levels and investing in high quality programming and information capable of boosting cultural emancipation and diversity. In this sense, they are paving the way for wider social, cultural and economic equality for future generations in Brazil.</w:t>
      </w:r>
      <w:r>
        <w:rPr>
          <w:rFonts w:ascii="Times New Roman" w:hAnsi="Times New Roman"/>
          <w:sz w:val="24"/>
          <w:szCs w:val="24"/>
          <w:u w:color="000000"/>
          <w:rtl w:val="0"/>
        </w:rPr>
        <w:t xml:space="preserve"> The laws should be reconsidered and adapted to modern life.</w:t>
      </w: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p>
    <w:p>
      <w:pPr>
        <w:pStyle w:val="Gö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bidi w:val="0"/>
        <w:spacing w:after="160" w:line="256"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outline w:val="0"/>
          <w:color w:val="000000"/>
          <w:sz w:val="24"/>
          <w:szCs w:val="24"/>
          <w:u w:color="000000"/>
          <w:rtl w:val="0"/>
          <w:lang w:val="en-US"/>
          <w14:textOutline w14:w="12700" w14:cap="flat">
            <w14:noFill/>
            <w14:miter w14:lim="400000"/>
          </w14:textOutline>
          <w14:textFill>
            <w14:solidFill>
              <w14:srgbClr w14:val="000000"/>
            </w14:solidFill>
          </w14:textFill>
        </w:rPr>
        <w:t>Re</w:t>
      </w:r>
      <w:r>
        <w:rPr>
          <w:rFonts w:ascii="Times New Roman" w:hAnsi="Times New Roman"/>
          <w:sz w:val="24"/>
          <w:szCs w:val="24"/>
          <w:u w:color="000000"/>
          <w:rtl w:val="0"/>
          <w:lang w:val="en-US"/>
          <w14:textOutline w14:w="12700" w14:cap="flat">
            <w14:noFill/>
            <w14:miter w14:lim="400000"/>
          </w14:textOutline>
        </w:rPr>
        <w:t xml:space="preserve">sources: </w:t>
      </w:r>
    </w:p>
    <w:p>
      <w:pPr>
        <w:pStyle w:val="Gövde"/>
        <w:numPr>
          <w:ilvl w:val="0"/>
          <w:numId w:val="2"/>
        </w:numPr>
        <w:bidi w:val="0"/>
        <w:spacing w:after="160" w:line="256" w:lineRule="auto"/>
        <w:ind w:right="0"/>
        <w:jc w:val="both"/>
        <w:rPr>
          <w:rFonts w:ascii="Times New Roman" w:cs="Times New Roman" w:hAnsi="Times New Roman" w:eastAsia="Times New Roman"/>
          <w:u w:color="000000"/>
          <w:rtl w:val="0"/>
        </w:rPr>
      </w:pPr>
      <w:r>
        <w:rPr>
          <w:rStyle w:val="Hyperlink.0"/>
          <w:rFonts w:ascii="Times New Roman" w:cs="Times New Roman" w:hAnsi="Times New Roman" w:eastAsia="Times New Roman"/>
          <w:u w:color="000000"/>
          <w:rtl w:val="0"/>
        </w:rPr>
        <w:fldChar w:fldCharType="begin" w:fldLock="0"/>
      </w:r>
      <w:r>
        <w:rPr>
          <w:rStyle w:val="Hyperlink.0"/>
          <w:rFonts w:ascii="Times New Roman" w:cs="Times New Roman" w:hAnsi="Times New Roman" w:eastAsia="Times New Roman"/>
          <w:u w:color="000000"/>
          <w:rtl w:val="0"/>
        </w:rPr>
        <w:instrText xml:space="preserve"> HYPERLINK "https://rsf.org/en/country/brazil"</w:instrText>
      </w:r>
      <w:r>
        <w:rPr>
          <w:rStyle w:val="Hyperlink.0"/>
          <w:rFonts w:ascii="Times New Roman" w:cs="Times New Roman" w:hAnsi="Times New Roman" w:eastAsia="Times New Roman"/>
          <w:u w:color="000000"/>
          <w:rtl w:val="0"/>
        </w:rPr>
        <w:fldChar w:fldCharType="separate" w:fldLock="0"/>
      </w:r>
      <w:r>
        <w:rPr>
          <w:rStyle w:val="Hyperlink.0"/>
          <w:rFonts w:ascii="Times New Roman" w:hAnsi="Times New Roman"/>
          <w:u w:color="000000"/>
          <w:rtl w:val="0"/>
          <w:lang w:val="en-US"/>
        </w:rPr>
        <w:t>https://rsf.org/en/country/brazi</w:t>
      </w:r>
      <w:r>
        <w:rPr>
          <w:rStyle w:val="Hyperlink.0"/>
          <w:rFonts w:ascii="Times New Roman" w:hAnsi="Times New Roman"/>
          <w:u w:color="000000"/>
          <w:rtl w:val="0"/>
        </w:rPr>
        <w:t>l</w:t>
      </w:r>
      <w:r>
        <w:rPr>
          <w:rFonts w:ascii="Times New Roman" w:cs="Times New Roman" w:hAnsi="Times New Roman" w:eastAsia="Times New Roman"/>
          <w:u w:color="000000"/>
          <w:rtl w:val="0"/>
        </w:rPr>
        <w:fldChar w:fldCharType="end" w:fldLock="0"/>
      </w:r>
    </w:p>
    <w:p>
      <w:pPr>
        <w:pStyle w:val="Gövde"/>
        <w:numPr>
          <w:ilvl w:val="0"/>
          <w:numId w:val="2"/>
        </w:numPr>
        <w:bidi w:val="0"/>
        <w:spacing w:after="160" w:line="256" w:lineRule="auto"/>
        <w:ind w:right="0"/>
        <w:jc w:val="left"/>
        <w:rPr>
          <w:rFonts w:ascii="Times New Roman" w:cs="Times New Roman" w:hAnsi="Times New Roman" w:eastAsia="Times New Roman"/>
          <w:u w:color="000000"/>
          <w:rtl w:val="0"/>
        </w:rPr>
      </w:pPr>
      <w:r>
        <w:rPr>
          <w:rStyle w:val="Hyperlink.0"/>
          <w:rFonts w:ascii="Times New Roman" w:cs="Times New Roman" w:hAnsi="Times New Roman" w:eastAsia="Times New Roman"/>
          <w:u w:color="000000"/>
          <w:rtl w:val="0"/>
        </w:rPr>
        <w:fldChar w:fldCharType="begin" w:fldLock="0"/>
      </w:r>
      <w:r>
        <w:rPr>
          <w:rStyle w:val="Hyperlink.0"/>
          <w:rFonts w:ascii="Times New Roman" w:cs="Times New Roman" w:hAnsi="Times New Roman" w:eastAsia="Times New Roman"/>
          <w:u w:color="000000"/>
          <w:rtl w:val="0"/>
        </w:rPr>
        <w:instrText xml:space="preserve"> HYPERLINK "https://www.researchgate.net/publication/258130692_Media_Democratization_in_Brazil_Achievements_and_Future_Challenges"</w:instrText>
      </w:r>
      <w:r>
        <w:rPr>
          <w:rStyle w:val="Hyperlink.0"/>
          <w:rFonts w:ascii="Times New Roman" w:cs="Times New Roman" w:hAnsi="Times New Roman" w:eastAsia="Times New Roman"/>
          <w:u w:color="000000"/>
          <w:rtl w:val="0"/>
        </w:rPr>
        <w:fldChar w:fldCharType="separate" w:fldLock="0"/>
      </w:r>
      <w:r>
        <w:rPr>
          <w:rStyle w:val="Hyperlink.0"/>
          <w:rFonts w:ascii="Times New Roman" w:hAnsi="Times New Roman"/>
          <w:u w:color="000000"/>
          <w:rtl w:val="0"/>
          <w:lang w:val="en-US"/>
        </w:rPr>
        <w:t>https://www.researchgate.net/publication/258130692_Media_Democratization_in_Brazil_Achievements_and_Future_Challenges</w:t>
      </w:r>
      <w:r>
        <w:rPr>
          <w:rFonts w:ascii="Times New Roman" w:cs="Times New Roman" w:hAnsi="Times New Roman" w:eastAsia="Times New Roman"/>
          <w:u w:color="000000"/>
          <w:rtl w:val="0"/>
        </w:rPr>
        <w:fldChar w:fldCharType="end" w:fldLock="0"/>
      </w:r>
    </w:p>
    <w:p>
      <w:pPr>
        <w:pStyle w:val="Gövde"/>
        <w:numPr>
          <w:ilvl w:val="0"/>
          <w:numId w:val="2"/>
        </w:numPr>
        <w:bidi w:val="0"/>
        <w:spacing w:after="160" w:line="256" w:lineRule="auto"/>
        <w:ind w:right="0"/>
        <w:jc w:val="left"/>
        <w:rPr>
          <w:rFonts w:ascii="Times New Roman" w:cs="Times New Roman" w:hAnsi="Times New Roman" w:eastAsia="Times New Roman"/>
          <w:u w:color="000000"/>
          <w:rtl w:val="0"/>
        </w:rPr>
      </w:pPr>
      <w:r>
        <w:rPr>
          <w:rStyle w:val="Hyperlink.0"/>
          <w:rFonts w:ascii="Times New Roman" w:cs="Times New Roman" w:hAnsi="Times New Roman" w:eastAsia="Times New Roman"/>
          <w:u w:color="000000"/>
          <w:rtl w:val="0"/>
        </w:rPr>
        <w:fldChar w:fldCharType="begin" w:fldLock="0"/>
      </w:r>
      <w:r>
        <w:rPr>
          <w:rStyle w:val="Hyperlink.0"/>
          <w:rFonts w:ascii="Times New Roman" w:cs="Times New Roman" w:hAnsi="Times New Roman" w:eastAsia="Times New Roman"/>
          <w:u w:color="000000"/>
          <w:rtl w:val="0"/>
        </w:rPr>
        <w:instrText xml:space="preserve"> HYPERLINK "https://www.google.com/url?sa=t&amp;source=web&amp;rct=j&amp;opi=89978449&amp;url=https://www.westminsterpapers.org/article/160/galley/3582/download/&amp;ved=2ahUKEwjY_Nf2ou2FAxX_BdsEHVdSC5AQFnoECBAQAQ&amp;usg=AOvVaw0_kv1e5fkvTNoQrVYJSW4P"</w:instrText>
      </w:r>
      <w:r>
        <w:rPr>
          <w:rStyle w:val="Hyperlink.0"/>
          <w:rFonts w:ascii="Times New Roman" w:cs="Times New Roman" w:hAnsi="Times New Roman" w:eastAsia="Times New Roman"/>
          <w:u w:color="000000"/>
          <w:rtl w:val="0"/>
        </w:rPr>
        <w:fldChar w:fldCharType="separate" w:fldLock="0"/>
      </w:r>
      <w:r>
        <w:rPr>
          <w:rStyle w:val="Hyperlink.0"/>
          <w:rFonts w:ascii="Times New Roman" w:hAnsi="Times New Roman"/>
          <w:u w:color="000000"/>
          <w:rtl w:val="0"/>
          <w:lang w:val="en-US"/>
        </w:rPr>
        <w:t>https://www.google.com/url?sa=t&amp;source=web&amp;rct=j&amp;opi=89978449&amp;url=https://www.westminsterpapers.org/article/160/galley/3582/download/&amp;ved=2ahUKEwjY_Nf2ou2FAxX_BdsEHVdSC5AQFnoECBAQAQ&amp;usg=AOvVaw0_kv1e5fkvTNoQrVYJSW4P</w:t>
      </w:r>
      <w:r>
        <w:rPr>
          <w:rFonts w:ascii="Times New Roman" w:cs="Times New Roman" w:hAnsi="Times New Roman" w:eastAsia="Times New Roman"/>
          <w:u w:color="000000"/>
          <w:rtl w:val="0"/>
        </w:rPr>
        <w:fldChar w:fldCharType="end" w:fldLock="0"/>
      </w:r>
      <w:r>
        <w:rPr>
          <w:rFonts w:ascii="Times New Roman" w:cs="Times New Roman" w:hAnsi="Times New Roman" w:eastAsia="Times New Roman"/>
          <w:u w:color="000000"/>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Madde İşareti"/>
  </w:abstractNum>
  <w:abstractNum w:abstractNumId="1">
    <w:multiLevelType w:val="hybridMultilevel"/>
    <w:styleLink w:val="Madde İşareti"/>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Madde İşareti">
    <w:name w:val="Madde İşareti"/>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