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b/>
          <w:bCs/>
          <w:sz w:val="21"/>
          <w:szCs w:val="21"/>
          <w:lang w:val="en-US"/>
        </w:rPr>
      </w:pPr>
      <w:r>
        <w:rPr>
          <w:rFonts w:hint="default"/>
          <w:b/>
          <w:bCs/>
          <w:sz w:val="21"/>
          <w:szCs w:val="21"/>
          <w:lang w:val="en-US"/>
        </w:rPr>
        <w:t>Committee: Special Poltical And Decolonization committee(SPECPOL)</w:t>
      </w:r>
    </w:p>
    <w:p>
      <w:pPr>
        <w:rPr>
          <w:rFonts w:hint="default"/>
          <w:b/>
          <w:bCs/>
          <w:sz w:val="21"/>
          <w:szCs w:val="21"/>
          <w:lang w:val="en-US"/>
        </w:rPr>
      </w:pPr>
      <w:r>
        <w:rPr>
          <w:rFonts w:hint="default"/>
          <w:b/>
          <w:bCs/>
          <w:sz w:val="21"/>
          <w:szCs w:val="21"/>
          <w:lang w:val="en-US"/>
        </w:rPr>
        <w:t>Topic:Effects of Foreign Companies On The Economy And Politics Of Central America</w:t>
      </w:r>
    </w:p>
    <w:p>
      <w:pPr>
        <w:rPr>
          <w:rFonts w:hint="default"/>
          <w:b/>
          <w:bCs/>
          <w:sz w:val="21"/>
          <w:szCs w:val="21"/>
          <w:lang w:val="en-US"/>
        </w:rPr>
      </w:pPr>
      <w:r>
        <w:rPr>
          <w:rFonts w:hint="default"/>
          <w:b/>
          <w:bCs/>
          <w:sz w:val="21"/>
          <w:szCs w:val="21"/>
          <w:lang w:val="en-US"/>
        </w:rPr>
        <w:t>Country:Plurinational State Of Bolivia</w:t>
      </w:r>
    </w:p>
    <w:p>
      <w:pPr>
        <w:rPr>
          <w:rFonts w:hint="default"/>
          <w:b/>
          <w:bCs/>
          <w:sz w:val="21"/>
          <w:szCs w:val="21"/>
          <w:lang w:val="en-US"/>
        </w:rPr>
      </w:pPr>
      <w:bookmarkStart w:id="0" w:name="_GoBack"/>
      <w:bookmarkEnd w:id="0"/>
    </w:p>
    <w:p>
      <w:pPr>
        <w:keepNext w:val="0"/>
        <w:keepLines w:val="0"/>
        <w:widowControl/>
        <w:numPr>
          <w:ilvl w:val="0"/>
          <w:numId w:val="1"/>
        </w:numPr>
        <w:suppressLineNumbers w:val="0"/>
        <w:spacing w:before="0" w:beforeAutospacing="1" w:after="0" w:afterAutospacing="1"/>
        <w:ind w:left="0" w:hanging="360"/>
        <w:jc w:val="left"/>
        <w:rPr>
          <w:rFonts w:hint="default" w:cs="Segoe UI" w:asciiTheme="minorAscii" w:hAnsiTheme="minorAscii"/>
          <w:b w:val="0"/>
          <w:bCs w:val="0"/>
          <w:sz w:val="20"/>
          <w:szCs w:val="20"/>
          <w:lang w:val="en-US"/>
        </w:rPr>
      </w:pPr>
      <w:r>
        <w:rPr>
          <w:rFonts w:hint="default"/>
          <w:lang w:val="en-US"/>
        </w:rPr>
        <w:t>Foreign companies have been playing a great role in the economic and political growth of Central America over the last few decades.It has been a great source of economic growth as well as a source of maintaining good relations with the neighbouring countries.As Bolivia we recognize the economic growth that took place in Central America over the last few years. FDI started in Central America during the 90s after the privatization of public companies.The privatization of state-owned enterprises opened up oppurtunities for foreign investers. Under Evo Morale’s leadership Bolivia has experienced remarkable growth of 50% GDP per capita over the last 13 years after attaining to FDI.The UN recognizes FDI as a powerfull tool for development.In Bolivia the 2014 investment law ensures that foreign companies are treated no differently then domestic companies.Foreign investments have contributed to infrastructure projects and the improvement of roads,ports and energy facilities.</w:t>
      </w:r>
      <w:r>
        <w:rPr>
          <w:rFonts w:hint="default" w:eastAsia="Segoe UI" w:cs="Segoe UI" w:asciiTheme="minorAscii" w:hAnsiTheme="minorAscii"/>
          <w:i w:val="0"/>
          <w:iCs w:val="0"/>
          <w:caps w:val="0"/>
          <w:color w:val="111111"/>
          <w:spacing w:val="0"/>
          <w:sz w:val="20"/>
          <w:szCs w:val="20"/>
          <w:shd w:val="clear" w:fill="FFFFFF"/>
        </w:rPr>
        <w:t>Bolivia’s strategic location</w:t>
      </w:r>
      <w:r>
        <w:rPr>
          <w:rFonts w:hint="default" w:eastAsia="Segoe UI" w:cs="Segoe UI" w:asciiTheme="minorAscii" w:hAnsiTheme="minorAscii"/>
          <w:i w:val="0"/>
          <w:iCs w:val="0"/>
          <w:caps w:val="0"/>
          <w:color w:val="111111"/>
          <w:spacing w:val="0"/>
          <w:sz w:val="20"/>
          <w:szCs w:val="20"/>
          <w:shd w:val="clear" w:fill="FFFFFF"/>
          <w:lang w:val="en-US"/>
        </w:rPr>
        <w:t xml:space="preserve"> </w:t>
      </w:r>
      <w:r>
        <w:rPr>
          <w:rFonts w:hint="default" w:eastAsia="Segoe UI" w:cs="Segoe UI" w:asciiTheme="minorAscii" w:hAnsiTheme="minorAscii"/>
          <w:i w:val="0"/>
          <w:iCs w:val="0"/>
          <w:caps w:val="0"/>
          <w:color w:val="111111"/>
          <w:spacing w:val="0"/>
          <w:sz w:val="20"/>
          <w:szCs w:val="20"/>
          <w:shd w:val="clear" w:fill="FFFFFF"/>
        </w:rPr>
        <w:t>makes it geopolitically significant. Foreign companies often align with their home countries’ interests, influencing regional dynamics</w:t>
      </w:r>
      <w:r>
        <w:rPr>
          <w:rFonts w:hint="default" w:eastAsia="Segoe UI" w:cs="Segoe UI" w:asciiTheme="minorAscii" w:hAnsiTheme="minorAscii"/>
          <w:i w:val="0"/>
          <w:iCs w:val="0"/>
          <w:caps w:val="0"/>
          <w:color w:val="111111"/>
          <w:spacing w:val="0"/>
          <w:sz w:val="20"/>
          <w:szCs w:val="20"/>
          <w:shd w:val="clear" w:fill="FFFFFF"/>
          <w:lang w:val="en-US"/>
        </w:rPr>
        <w:t>.Industries like textiles and apparels have flourished drawing the attention of FDI.Textile factories agriculture ventures and mining operations have provided employment with fair wages.In 2006, gas installations were nationalized under the governance of president Morales.This remarked a step towards attaining dominance over natural resouces.</w:t>
      </w:r>
      <w:r>
        <w:rPr>
          <w:rFonts w:hint="default" w:cs="Segoe UI" w:asciiTheme="minorAscii" w:hAnsiTheme="minorAscii"/>
          <w:b w:val="0"/>
          <w:bCs w:val="0"/>
          <w:sz w:val="20"/>
          <w:szCs w:val="20"/>
          <w:lang w:val="en-US"/>
        </w:rPr>
        <w:t>Investors remain cautious due to ongoing issues with political stability and security.However Bolivia’s constantly growing economy and strategic location offer undeniable opportunities to those willing to negotiate.Yet, strategic sectors must remain under state control allowing foreign participation through joint ventures.This approach aims to maximize economic gains while working to safeguard vital interests.</w:t>
      </w:r>
    </w:p>
    <w:p>
      <w:pPr>
        <w:keepNext w:val="0"/>
        <w:keepLines w:val="0"/>
        <w:widowControl/>
        <w:numPr>
          <w:ilvl w:val="0"/>
          <w:numId w:val="1"/>
        </w:numPr>
        <w:suppressLineNumbers w:val="0"/>
        <w:spacing w:before="0" w:beforeAutospacing="1" w:after="0" w:afterAutospacing="1"/>
        <w:ind w:left="0" w:hanging="360"/>
        <w:jc w:val="left"/>
        <w:rPr>
          <w:rFonts w:hint="default" w:cs="Segoe UI" w:asciiTheme="minorAscii" w:hAnsiTheme="minorAscii"/>
          <w:b w:val="0"/>
          <w:bCs w:val="0"/>
          <w:sz w:val="20"/>
          <w:szCs w:val="20"/>
          <w:lang w:val="en-US"/>
        </w:rPr>
      </w:pPr>
      <w:r>
        <w:rPr>
          <w:rFonts w:hint="default" w:cs="Segoe UI" w:asciiTheme="minorAscii" w:hAnsiTheme="minorAscii"/>
          <w:b w:val="0"/>
          <w:bCs w:val="0"/>
          <w:sz w:val="20"/>
          <w:szCs w:val="20"/>
          <w:lang w:val="en-US"/>
        </w:rPr>
        <w:t>In conclusion, foreign companies play a vital role in Bolivia’s economic and political growth. Handling complex situations requires smart policies and a commitment to sustainable progress.</w:t>
      </w:r>
    </w:p>
    <w:sectPr>
      <w:pgSz w:w="11906" w:h="16838"/>
      <w:pgMar w:top="432" w:right="1368" w:bottom="432" w:left="1368"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1B23A8"/>
    <w:multiLevelType w:val="multilevel"/>
    <w:tmpl w:val="181B23A8"/>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E006B0"/>
    <w:rsid w:val="134B288F"/>
    <w:rsid w:val="31E006B0"/>
    <w:rsid w:val="34E72111"/>
    <w:rsid w:val="73DA1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2024-05-23T14:57:00Z</dcterms:created>
  <dc:creator>Pentagon</dc:creator>
  <cp:lastModifiedBy>Pentagon</cp:lastModifiedBy>
  <dcterms:modified xsi:type="dcterms:W3CDTF">2024-05-23T20:27:27Z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5FA5ABF6C51842E9A1A3C9B388E3456E_13</vt:lpwstr>
  </property>
</Properties>
</file>