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6F4C" w14:textId="7D2C578D" w:rsidR="00C06A10" w:rsidRDefault="00C06A10" w:rsidP="00C06A10">
      <w:pPr>
        <w:pStyle w:val="NormalWeb"/>
      </w:pPr>
      <w:proofErr w:type="spellStart"/>
      <w:r>
        <w:t>Committee</w:t>
      </w:r>
      <w:proofErr w:type="spellEnd"/>
      <w:r>
        <w:t xml:space="preserve">: </w:t>
      </w:r>
      <w:r>
        <w:t>UNESCO</w:t>
      </w:r>
    </w:p>
    <w:p w14:paraId="4BE597F1" w14:textId="590E6981" w:rsidR="00C06A10" w:rsidRDefault="00C06A10" w:rsidP="00C06A10">
      <w:pPr>
        <w:pStyle w:val="NormalWeb"/>
      </w:pPr>
      <w:r>
        <w:t xml:space="preserve">Country: </w:t>
      </w:r>
      <w:proofErr w:type="spellStart"/>
      <w:r>
        <w:t>Mexico</w:t>
      </w:r>
      <w:proofErr w:type="spellEnd"/>
    </w:p>
    <w:p w14:paraId="23CF8E93" w14:textId="4F2ABFA5" w:rsidR="00C06A10" w:rsidRDefault="00C06A10" w:rsidP="00C06A10">
      <w:pPr>
        <w:pStyle w:val="NormalWeb"/>
      </w:pPr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 w:rsidRPr="00C06A10">
        <w:t>Expanding</w:t>
      </w:r>
      <w:proofErr w:type="spellEnd"/>
      <w:r w:rsidRPr="00C06A10">
        <w:t xml:space="preserve"> Global </w:t>
      </w:r>
      <w:proofErr w:type="spellStart"/>
      <w:r w:rsidRPr="00C06A10">
        <w:t>Education</w:t>
      </w:r>
      <w:proofErr w:type="spellEnd"/>
      <w:r w:rsidRPr="00C06A10">
        <w:t xml:space="preserve"> </w:t>
      </w:r>
      <w:proofErr w:type="spellStart"/>
      <w:r w:rsidRPr="00C06A10">
        <w:t>Opportunities</w:t>
      </w:r>
      <w:proofErr w:type="spellEnd"/>
      <w:r w:rsidRPr="00C06A10">
        <w:t xml:space="preserve"> </w:t>
      </w:r>
      <w:proofErr w:type="spellStart"/>
      <w:r w:rsidRPr="00C06A10">
        <w:t>and</w:t>
      </w:r>
      <w:proofErr w:type="spellEnd"/>
      <w:r w:rsidRPr="00C06A10">
        <w:t xml:space="preserve"> </w:t>
      </w:r>
      <w:proofErr w:type="spellStart"/>
      <w:r w:rsidRPr="00C06A10">
        <w:t>Reducing</w:t>
      </w:r>
      <w:proofErr w:type="spellEnd"/>
      <w:r w:rsidRPr="00C06A10">
        <w:t xml:space="preserve"> </w:t>
      </w:r>
      <w:proofErr w:type="spellStart"/>
      <w:r w:rsidRPr="00C06A10">
        <w:t>Inequalities</w:t>
      </w:r>
      <w:proofErr w:type="spellEnd"/>
      <w:r w:rsidRPr="00C06A10">
        <w:t xml:space="preserve"> in Access </w:t>
      </w:r>
      <w:proofErr w:type="spellStart"/>
      <w:r w:rsidRPr="00C06A10">
        <w:t>to</w:t>
      </w:r>
      <w:proofErr w:type="spellEnd"/>
      <w:r w:rsidRPr="00C06A10">
        <w:t xml:space="preserve"> </w:t>
      </w:r>
      <w:proofErr w:type="spellStart"/>
      <w:r w:rsidRPr="00C06A10">
        <w:t>Education</w:t>
      </w:r>
      <w:proofErr w:type="spellEnd"/>
      <w:r>
        <w:br/>
      </w:r>
    </w:p>
    <w:p w14:paraId="15CFEF92" w14:textId="18F255BA" w:rsidR="00C06A10" w:rsidRDefault="00C06A10" w:rsidP="00C06A10">
      <w:pPr>
        <w:pStyle w:val="NormalWeb"/>
      </w:pPr>
      <w:proofErr w:type="spellStart"/>
      <w:r>
        <w:t>The</w:t>
      </w:r>
      <w:proofErr w:type="spellEnd"/>
      <w:r>
        <w:t xml:space="preserve"> United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, </w:t>
      </w:r>
      <w:proofErr w:type="spellStart"/>
      <w:r>
        <w:t>located</w:t>
      </w:r>
      <w:proofErr w:type="spellEnd"/>
      <w:r>
        <w:t xml:space="preserve"> in North </w:t>
      </w:r>
      <w:proofErr w:type="spellStart"/>
      <w:r>
        <w:t>America</w:t>
      </w:r>
      <w:proofErr w:type="spellEnd"/>
      <w:r>
        <w:t xml:space="preserve">, is a Federal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31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federal </w:t>
      </w:r>
      <w:proofErr w:type="spellStart"/>
      <w:r>
        <w:t>district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population</w:t>
      </w:r>
      <w:proofErr w:type="spellEnd"/>
      <w:r>
        <w:t xml:space="preserve"> of </w:t>
      </w:r>
      <w:proofErr w:type="spellStart"/>
      <w:r>
        <w:t>around</w:t>
      </w:r>
      <w:proofErr w:type="spellEnd"/>
      <w:r>
        <w:t xml:space="preserve"> 130 </w:t>
      </w:r>
      <w:proofErr w:type="spellStart"/>
      <w:r>
        <w:t>million</w:t>
      </w:r>
      <w:proofErr w:type="spellEnd"/>
      <w:r>
        <w:t xml:space="preserve">, </w:t>
      </w:r>
      <w:proofErr w:type="spellStart"/>
      <w:r>
        <w:t>Mexico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11th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populated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Spanish-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Approximately</w:t>
      </w:r>
      <w:proofErr w:type="spellEnd"/>
      <w:r>
        <w:t xml:space="preserve"> 51.51%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is </w:t>
      </w:r>
      <w:proofErr w:type="spellStart"/>
      <w:r>
        <w:t>female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23.2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. </w:t>
      </w:r>
      <w:proofErr w:type="spellStart"/>
      <w:r>
        <w:t>Mexico</w:t>
      </w:r>
      <w:proofErr w:type="spellEnd"/>
      <w:r>
        <w:t xml:space="preserve"> has </w:t>
      </w:r>
      <w:proofErr w:type="spellStart"/>
      <w:r>
        <w:t>achieved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rate of 92.25% </w:t>
      </w:r>
      <w:proofErr w:type="spellStart"/>
      <w:r>
        <w:t>and</w:t>
      </w:r>
      <w:proofErr w:type="spellEnd"/>
      <w:r>
        <w:t xml:space="preserve"> is an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G20, APEC, UN, OAS, </w:t>
      </w:r>
      <w:proofErr w:type="spellStart"/>
      <w:r>
        <w:t>and</w:t>
      </w:r>
      <w:proofErr w:type="spellEnd"/>
      <w:r>
        <w:t xml:space="preserve"> OECD.</w:t>
      </w:r>
    </w:p>
    <w:p w14:paraId="65267AC5" w14:textId="598B49DC" w:rsidR="00C06A10" w:rsidRDefault="00C06A10" w:rsidP="00C06A10">
      <w:pPr>
        <w:pStyle w:val="NormalWeb"/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Bustillo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Patrinos</w:t>
      </w:r>
      <w:proofErr w:type="spellEnd"/>
      <w:r>
        <w:t xml:space="preserve"> (2023)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Bank,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evidence-based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to UNESCO, 250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school</w:t>
      </w:r>
      <w:proofErr w:type="spellEnd"/>
      <w:r>
        <w:t xml:space="preserve">,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worsens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5% of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population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 </w:t>
      </w:r>
      <w:proofErr w:type="spellStart"/>
      <w:r>
        <w:t>defines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as </w:t>
      </w:r>
      <w:proofErr w:type="spellStart"/>
      <w:r>
        <w:t>culturally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, </w:t>
      </w:r>
      <w:proofErr w:type="spellStart"/>
      <w:r>
        <w:t>respectful</w:t>
      </w:r>
      <w:proofErr w:type="spellEnd"/>
      <w:r>
        <w:t xml:space="preserve"> of </w:t>
      </w:r>
      <w:proofErr w:type="spellStart"/>
      <w:r>
        <w:t>heritage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well-resourced</w:t>
      </w:r>
      <w:proofErr w:type="spellEnd"/>
      <w:r>
        <w:t xml:space="preserve">, </w:t>
      </w:r>
      <w:proofErr w:type="spellStart"/>
      <w:r>
        <w:t>aiming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</w:p>
    <w:p w14:paraId="1040C364" w14:textId="77777777" w:rsidR="00C06A10" w:rsidRDefault="00C06A10" w:rsidP="00C06A10">
      <w:pPr>
        <w:pStyle w:val="NormalWeb"/>
      </w:pPr>
      <w:proofErr w:type="spellStart"/>
      <w:r>
        <w:t>Countries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equitable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. UNESCO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, </w:t>
      </w:r>
      <w:proofErr w:type="spellStart"/>
      <w:r>
        <w:t>inclusion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transformations</w:t>
      </w:r>
      <w:proofErr w:type="spellEnd"/>
      <w:r>
        <w:t>.</w:t>
      </w:r>
    </w:p>
    <w:p w14:paraId="5294FEFA" w14:textId="77777777" w:rsidR="00C06A10" w:rsidRDefault="00C06A10" w:rsidP="00C06A10">
      <w:pPr>
        <w:pStyle w:val="NormalWeb"/>
        <w:jc w:val="both"/>
      </w:pPr>
      <w:proofErr w:type="spellStart"/>
      <w:r>
        <w:t>Mexico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37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,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People,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attempts</w:t>
      </w:r>
      <w:proofErr w:type="spellEnd"/>
      <w:r>
        <w:t xml:space="preserve">. As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BBVA,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restructure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, it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importantly</w:t>
      </w:r>
      <w:proofErr w:type="spellEnd"/>
      <w:r>
        <w:t xml:space="preserve">,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People,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. </w:t>
      </w:r>
      <w:proofErr w:type="spellStart"/>
      <w:r>
        <w:t>Aligned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of “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bicultural</w:t>
      </w:r>
      <w:proofErr w:type="spellEnd"/>
      <w:r>
        <w:t xml:space="preserve">”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piloted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, as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Compensatory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Project, </w:t>
      </w:r>
      <w:proofErr w:type="spellStart"/>
      <w:r>
        <w:t>Mexico</w:t>
      </w:r>
      <w:proofErr w:type="spellEnd"/>
      <w:r>
        <w:t xml:space="preserve"> </w:t>
      </w:r>
      <w:proofErr w:type="spellStart"/>
      <w:r>
        <w:t>partnered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Bank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Mexico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rate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is </w:t>
      </w:r>
      <w:proofErr w:type="spellStart"/>
      <w:r>
        <w:t>recorded</w:t>
      </w:r>
      <w:proofErr w:type="spellEnd"/>
      <w:r>
        <w:t xml:space="preserve"> as 56%.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can be </w:t>
      </w:r>
      <w:proofErr w:type="spellStart"/>
      <w:r>
        <w:t>increased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can be </w:t>
      </w:r>
      <w:proofErr w:type="spellStart"/>
      <w:r>
        <w:t>considered</w:t>
      </w:r>
      <w:proofErr w:type="spellEnd"/>
      <w:r>
        <w:t xml:space="preserve"> as an </w:t>
      </w:r>
      <w:proofErr w:type="spellStart"/>
      <w:r>
        <w:t>achievement</w:t>
      </w:r>
      <w:proofErr w:type="spellEnd"/>
      <w:r>
        <w:t>.</w:t>
      </w:r>
    </w:p>
    <w:p w14:paraId="2234E54B" w14:textId="6BD4823B" w:rsidR="00C06A10" w:rsidRDefault="00C06A10" w:rsidP="00C06A10">
      <w:pPr>
        <w:pStyle w:val="NormalWeb"/>
        <w:jc w:val="both"/>
      </w:pPr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 </w:t>
      </w:r>
      <w:proofErr w:type="spellStart"/>
      <w:r>
        <w:t>adopt</w:t>
      </w:r>
      <w:proofErr w:type="spellEnd"/>
      <w:r>
        <w:t xml:space="preserve">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culturally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follow-up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>.</w:t>
      </w:r>
    </w:p>
    <w:p w14:paraId="1E2E050A" w14:textId="77777777" w:rsidR="00C06A10" w:rsidRDefault="00C06A10" w:rsidP="00C06A10">
      <w:pPr>
        <w:pStyle w:val="NormalWeb"/>
      </w:pPr>
    </w:p>
    <w:p w14:paraId="0BDD4509" w14:textId="77777777" w:rsidR="00C06A10" w:rsidRDefault="00C06A10" w:rsidP="00C06A10">
      <w:pPr>
        <w:pStyle w:val="NormalWeb"/>
        <w:jc w:val="both"/>
        <w:rPr>
          <w:b/>
        </w:rPr>
      </w:pPr>
    </w:p>
    <w:p w14:paraId="2A877347" w14:textId="77777777" w:rsidR="00C06A10" w:rsidRDefault="00C06A10" w:rsidP="00C06A10">
      <w:pPr>
        <w:pStyle w:val="NormalWeb"/>
        <w:jc w:val="both"/>
        <w:rPr>
          <w:b/>
        </w:rPr>
      </w:pPr>
    </w:p>
    <w:p w14:paraId="33E83B4F" w14:textId="42AE0F22" w:rsidR="00C06A10" w:rsidRDefault="00C06A10" w:rsidP="00C06A10">
      <w:pPr>
        <w:pStyle w:val="NormalWeb"/>
        <w:jc w:val="both"/>
        <w:rPr>
          <w:b/>
        </w:rPr>
      </w:pPr>
      <w:proofErr w:type="spellStart"/>
      <w:r>
        <w:rPr>
          <w:b/>
        </w:rPr>
        <w:t>References</w:t>
      </w:r>
      <w:proofErr w:type="spellEnd"/>
    </w:p>
    <w:p w14:paraId="6F3817AB" w14:textId="77777777" w:rsidR="00C06A10" w:rsidRDefault="00C06A10" w:rsidP="00C06A10">
      <w:pPr>
        <w:pStyle w:val="NormalWeb"/>
        <w:spacing w:before="0" w:beforeAutospacing="0" w:after="0" w:afterAutospacing="0"/>
        <w:jc w:val="both"/>
      </w:pPr>
      <w:r>
        <w:t>https://www.bbva.com/en/education-major-driver-transformation-mexico/</w:t>
      </w:r>
    </w:p>
    <w:p w14:paraId="55F0F062" w14:textId="77777777" w:rsidR="00C06A10" w:rsidRDefault="00C06A10" w:rsidP="00C06A10">
      <w:pPr>
        <w:pStyle w:val="NormalWeb"/>
        <w:spacing w:before="0" w:beforeAutospacing="0" w:after="0" w:afterAutospacing="0"/>
        <w:jc w:val="both"/>
      </w:pPr>
      <w:r>
        <w:t>https://social.desa.un.org/issues/indigenous-peoples/indigenous-children-and-youth</w:t>
      </w:r>
    </w:p>
    <w:p w14:paraId="1742C3C9" w14:textId="77777777" w:rsidR="00C06A10" w:rsidRDefault="00C06A10" w:rsidP="00C06A10">
      <w:pPr>
        <w:pStyle w:val="NormalWeb"/>
        <w:spacing w:before="0" w:beforeAutospacing="0" w:after="0" w:afterAutospacing="0"/>
        <w:jc w:val="both"/>
      </w:pPr>
      <w:r>
        <w:t>https://blogs.worldbank.org/en/education/education-language-and-indigenous-peoples</w:t>
      </w:r>
    </w:p>
    <w:p w14:paraId="775DA3DF" w14:textId="77777777" w:rsidR="00C06A10" w:rsidRDefault="00C06A10" w:rsidP="00C06A10">
      <w:pPr>
        <w:pStyle w:val="NormalWeb"/>
        <w:spacing w:before="0" w:beforeAutospacing="0" w:after="0" w:afterAutospacing="0"/>
        <w:jc w:val="both"/>
      </w:pPr>
      <w:r>
        <w:t>https://blogs.worldbank.org/en/education/education-language-and-indigenous-peoples</w:t>
      </w:r>
    </w:p>
    <w:p w14:paraId="5E64A882" w14:textId="77777777" w:rsidR="00C06A10" w:rsidRDefault="00C06A10" w:rsidP="00C0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https://www.unfpa.org/data/transparency-portal/unfpa-mexico</w:t>
      </w:r>
    </w:p>
    <w:p w14:paraId="56A15EDD" w14:textId="77777777" w:rsidR="00C06A10" w:rsidRDefault="00C06A10" w:rsidP="00C0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https://www.statista.com/topics/12263/demographics-of-mexico/</w:t>
      </w:r>
    </w:p>
    <w:p w14:paraId="07C123BF" w14:textId="77777777" w:rsidR="00C06A10" w:rsidRDefault="00C06A10" w:rsidP="00C0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https://www.unesco.org/en/fieldoffice/mexico/expertise/derecho-la-educacion-mexico</w:t>
      </w:r>
    </w:p>
    <w:p w14:paraId="1785199A" w14:textId="77777777" w:rsidR="00C06A10" w:rsidRDefault="00C06A10" w:rsidP="00C0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https://indigenousnavigator.org/indigenous-data/countries/mexico</w:t>
      </w:r>
    </w:p>
    <w:p w14:paraId="6833D9CC" w14:textId="77777777" w:rsidR="00C06A10" w:rsidRDefault="00C06A10" w:rsidP="00C0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https://statisticstimes.com/demographics/country/mexico-demographics.php#google_vignette</w:t>
      </w:r>
    </w:p>
    <w:p w14:paraId="2837516F" w14:textId="77777777" w:rsidR="00C06A10" w:rsidRDefault="00C06A10" w:rsidP="00C0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https://borgenproject.org/5-important-facts-about-indigenous-education-in-mexico/</w:t>
      </w:r>
    </w:p>
    <w:p w14:paraId="6D3BDF7F" w14:textId="77777777" w:rsidR="00C06A10" w:rsidRDefault="00C06A10" w:rsidP="00C06A10"/>
    <w:p w14:paraId="766700BF" w14:textId="77777777" w:rsidR="00C06A10" w:rsidRDefault="00C06A10" w:rsidP="00C06A10">
      <w:pPr>
        <w:pStyle w:val="NormalWeb"/>
      </w:pPr>
    </w:p>
    <w:p w14:paraId="715C6161" w14:textId="77777777" w:rsidR="00466E95" w:rsidRDefault="00466E95"/>
    <w:sectPr w:rsidR="0046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EC"/>
    <w:rsid w:val="00101EEC"/>
    <w:rsid w:val="00466E95"/>
    <w:rsid w:val="00C0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0A02"/>
  <w15:chartTrackingRefBased/>
  <w15:docId w15:val="{043927E0-02B3-45EB-9A4E-D52606FE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06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Uzunyayla</dc:creator>
  <cp:keywords/>
  <dc:description/>
  <cp:lastModifiedBy>Ferhat Uzunyayla</cp:lastModifiedBy>
  <cp:revision>2</cp:revision>
  <dcterms:created xsi:type="dcterms:W3CDTF">2024-12-13T20:59:00Z</dcterms:created>
  <dcterms:modified xsi:type="dcterms:W3CDTF">2024-12-13T20:59:00Z</dcterms:modified>
</cp:coreProperties>
</file>