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C34C0" w14:textId="0F35F251" w:rsidR="005F3F0C" w:rsidRPr="006F0160" w:rsidRDefault="006F0160" w:rsidP="0040096D">
      <w:pPr>
        <w:jc w:val="right"/>
      </w:pPr>
      <w:r w:rsidRPr="006F0160">
        <w:drawing>
          <wp:anchor distT="0" distB="0" distL="114300" distR="114300" simplePos="0" relativeHeight="251658240" behindDoc="1" locked="0" layoutInCell="1" allowOverlap="1" wp14:anchorId="12E46A42" wp14:editId="5975A790">
            <wp:simplePos x="0" y="0"/>
            <wp:positionH relativeFrom="column">
              <wp:posOffset>-392430</wp:posOffset>
            </wp:positionH>
            <wp:positionV relativeFrom="paragraph">
              <wp:posOffset>-664210</wp:posOffset>
            </wp:positionV>
            <wp:extent cx="2118360" cy="1287780"/>
            <wp:effectExtent l="0" t="0" r="0" b="7620"/>
            <wp:wrapNone/>
            <wp:docPr id="18054110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noProof/>
          <w:kern w:val="0"/>
          <w:sz w:val="24"/>
          <w:szCs w:val="24"/>
          <w:lang w:eastAsia="tr-TR"/>
        </w:rPr>
        <w:drawing>
          <wp:anchor distT="0" distB="0" distL="114300" distR="114300" simplePos="0" relativeHeight="251659264" behindDoc="1" locked="0" layoutInCell="1" allowOverlap="1" wp14:anchorId="4E49394C" wp14:editId="0C52A44C">
            <wp:simplePos x="0" y="0"/>
            <wp:positionH relativeFrom="column">
              <wp:posOffset>5215890</wp:posOffset>
            </wp:positionH>
            <wp:positionV relativeFrom="paragraph">
              <wp:posOffset>-786130</wp:posOffset>
            </wp:positionV>
            <wp:extent cx="1341120" cy="1371600"/>
            <wp:effectExtent l="0" t="0" r="0" b="0"/>
            <wp:wrapNone/>
            <wp:docPr id="5436895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89531" name="Resim 5436895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1120" cy="13716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E5BEE">
        <w:t>tT</w:t>
      </w:r>
      <w:proofErr w:type="spellEnd"/>
      <w:r w:rsidR="0040096D" w:rsidRPr="006F0160">
        <w:t xml:space="preserve">               </w:t>
      </w:r>
    </w:p>
    <w:p w14:paraId="63C8FB30" w14:textId="2C0E13C7" w:rsidR="006F0160" w:rsidRPr="003E5BEE" w:rsidRDefault="003E5BEE" w:rsidP="003E5BEE">
      <w:pPr>
        <w:tabs>
          <w:tab w:val="left" w:pos="3852"/>
        </w:tabs>
        <w:jc w:val="left"/>
        <w:rPr>
          <w:rStyle w:val="Kpr"/>
          <w:b/>
          <w:bCs/>
          <w:color w:val="auto"/>
          <w:u w:val="none"/>
        </w:rPr>
      </w:pPr>
      <w:r>
        <w:rPr>
          <w:rStyle w:val="Kpr"/>
          <w:b/>
          <w:bCs/>
          <w:u w:val="none"/>
        </w:rPr>
        <w:t xml:space="preserve">                                                                         </w:t>
      </w:r>
      <w:r w:rsidRPr="003E5BEE">
        <w:rPr>
          <w:rStyle w:val="Kpr"/>
          <w:b/>
          <w:bCs/>
          <w:color w:val="auto"/>
          <w:sz w:val="36"/>
          <w:szCs w:val="36"/>
          <w:u w:val="none"/>
        </w:rPr>
        <w:t>THE KINGDOM OF SPAIN</w:t>
      </w:r>
    </w:p>
    <w:p w14:paraId="74CE11ED" w14:textId="61BBAAC3" w:rsidR="006F0160" w:rsidRDefault="006F0160" w:rsidP="006F0160">
      <w:pPr>
        <w:spacing w:before="100" w:beforeAutospacing="1" w:after="100" w:afterAutospacing="1"/>
        <w:jc w:val="left"/>
        <w:rPr>
          <w:rFonts w:ascii="Times New Roman" w:eastAsia="Times New Roman" w:hAnsi="Times New Roman" w:cs="Times New Roman"/>
          <w:b/>
          <w:bCs/>
          <w:kern w:val="0"/>
          <w:sz w:val="24"/>
          <w:szCs w:val="24"/>
          <w:lang w:eastAsia="tr-TR"/>
          <w14:ligatures w14:val="none"/>
        </w:rPr>
      </w:pPr>
    </w:p>
    <w:p w14:paraId="48EDE82A" w14:textId="365AB046" w:rsidR="006F0160" w:rsidRPr="006F0160" w:rsidRDefault="006F0160" w:rsidP="006F0160">
      <w:p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b/>
          <w:bCs/>
          <w:kern w:val="0"/>
          <w:sz w:val="24"/>
          <w:szCs w:val="24"/>
          <w:lang w:eastAsia="tr-TR"/>
          <w14:ligatures w14:val="none"/>
        </w:rPr>
        <w:t>Committee</w:t>
      </w:r>
      <w:r w:rsidRPr="006F0160">
        <w:rPr>
          <w:rFonts w:ascii="Times New Roman" w:eastAsia="Times New Roman" w:hAnsi="Times New Roman" w:cs="Times New Roman"/>
          <w:kern w:val="0"/>
          <w:sz w:val="24"/>
          <w:szCs w:val="24"/>
          <w:lang w:eastAsia="tr-TR"/>
          <w14:ligatures w14:val="none"/>
        </w:rPr>
        <w:t>: Legal 1</w:t>
      </w:r>
      <w:r w:rsidRPr="006F0160">
        <w:rPr>
          <w:rFonts w:ascii="Times New Roman" w:eastAsia="Times New Roman" w:hAnsi="Times New Roman" w:cs="Times New Roman"/>
          <w:kern w:val="0"/>
          <w:sz w:val="24"/>
          <w:szCs w:val="24"/>
          <w:lang w:eastAsia="tr-TR"/>
          <w14:ligatures w14:val="none"/>
        </w:rPr>
        <w:br/>
      </w:r>
      <w:r w:rsidRPr="006F0160">
        <w:rPr>
          <w:rFonts w:ascii="Times New Roman" w:eastAsia="Times New Roman" w:hAnsi="Times New Roman" w:cs="Times New Roman"/>
          <w:b/>
          <w:bCs/>
          <w:kern w:val="0"/>
          <w:sz w:val="24"/>
          <w:szCs w:val="24"/>
          <w:lang w:eastAsia="tr-TR"/>
          <w14:ligatures w14:val="none"/>
        </w:rPr>
        <w:t>Country</w:t>
      </w:r>
      <w:r w:rsidRPr="006F0160">
        <w:rPr>
          <w:rFonts w:ascii="Times New Roman" w:eastAsia="Times New Roman" w:hAnsi="Times New Roman" w:cs="Times New Roman"/>
          <w:kern w:val="0"/>
          <w:sz w:val="24"/>
          <w:szCs w:val="24"/>
          <w:lang w:eastAsia="tr-TR"/>
          <w14:ligatures w14:val="none"/>
        </w:rPr>
        <w:t>: Spain</w:t>
      </w:r>
      <w:r w:rsidRPr="006F0160">
        <w:rPr>
          <w:rFonts w:ascii="Times New Roman" w:eastAsia="Times New Roman" w:hAnsi="Times New Roman" w:cs="Times New Roman"/>
          <w:kern w:val="0"/>
          <w:sz w:val="24"/>
          <w:szCs w:val="24"/>
          <w:lang w:eastAsia="tr-TR"/>
          <w14:ligatures w14:val="none"/>
        </w:rPr>
        <w:br/>
      </w:r>
      <w:r w:rsidRPr="006F0160">
        <w:rPr>
          <w:rFonts w:ascii="Times New Roman" w:eastAsia="Times New Roman" w:hAnsi="Times New Roman" w:cs="Times New Roman"/>
          <w:b/>
          <w:bCs/>
          <w:kern w:val="0"/>
          <w:sz w:val="24"/>
          <w:szCs w:val="24"/>
          <w:lang w:eastAsia="tr-TR"/>
          <w14:ligatures w14:val="none"/>
        </w:rPr>
        <w:t>Delegate</w:t>
      </w:r>
      <w:r w:rsidRPr="006F0160">
        <w:rPr>
          <w:rFonts w:ascii="Times New Roman" w:eastAsia="Times New Roman" w:hAnsi="Times New Roman" w:cs="Times New Roman"/>
          <w:kern w:val="0"/>
          <w:sz w:val="24"/>
          <w:szCs w:val="24"/>
          <w:lang w:eastAsia="tr-TR"/>
          <w14:ligatures w14:val="none"/>
        </w:rPr>
        <w:t>: Yağız Karsu</w:t>
      </w:r>
      <w:r w:rsidRPr="006F0160">
        <w:rPr>
          <w:rFonts w:ascii="Times New Roman" w:eastAsia="Times New Roman" w:hAnsi="Times New Roman" w:cs="Times New Roman"/>
          <w:kern w:val="0"/>
          <w:sz w:val="24"/>
          <w:szCs w:val="24"/>
          <w:lang w:eastAsia="tr-TR"/>
          <w14:ligatures w14:val="none"/>
        </w:rPr>
        <w:br/>
      </w:r>
      <w:r w:rsidRPr="006F0160">
        <w:rPr>
          <w:rFonts w:ascii="Times New Roman" w:eastAsia="Times New Roman" w:hAnsi="Times New Roman" w:cs="Times New Roman"/>
          <w:b/>
          <w:bCs/>
          <w:kern w:val="0"/>
          <w:sz w:val="24"/>
          <w:szCs w:val="24"/>
          <w:lang w:eastAsia="tr-TR"/>
          <w14:ligatures w14:val="none"/>
        </w:rPr>
        <w:t>Topic</w:t>
      </w:r>
      <w:r w:rsidRPr="006F0160">
        <w:rPr>
          <w:rFonts w:ascii="Times New Roman" w:eastAsia="Times New Roman" w:hAnsi="Times New Roman" w:cs="Times New Roman"/>
          <w:kern w:val="0"/>
          <w:sz w:val="24"/>
          <w:szCs w:val="24"/>
          <w:lang w:eastAsia="tr-TR"/>
          <w14:ligatures w14:val="none"/>
        </w:rPr>
        <w:t xml:space="preserve">: The Ethical Use of AI in the Health </w:t>
      </w:r>
      <w:proofErr w:type="spellStart"/>
      <w:r w:rsidRPr="006F0160">
        <w:rPr>
          <w:rFonts w:ascii="Times New Roman" w:eastAsia="Times New Roman" w:hAnsi="Times New Roman" w:cs="Times New Roman"/>
          <w:kern w:val="0"/>
          <w:sz w:val="24"/>
          <w:szCs w:val="24"/>
          <w:lang w:eastAsia="tr-TR"/>
          <w14:ligatures w14:val="none"/>
        </w:rPr>
        <w:t>Secto</w:t>
      </w:r>
      <w:proofErr w:type="spellEnd"/>
    </w:p>
    <w:p w14:paraId="69F06B72" w14:textId="77777777" w:rsidR="006F0160" w:rsidRPr="006F0160" w:rsidRDefault="006F0160" w:rsidP="006F0160">
      <w:pPr>
        <w:spacing w:before="100" w:beforeAutospacing="1" w:after="100" w:afterAutospacing="1"/>
        <w:jc w:val="left"/>
        <w:outlineLvl w:val="2"/>
        <w:rPr>
          <w:rFonts w:ascii="Times New Roman" w:eastAsia="Times New Roman" w:hAnsi="Times New Roman" w:cs="Times New Roman"/>
          <w:b/>
          <w:bCs/>
          <w:kern w:val="0"/>
          <w:sz w:val="27"/>
          <w:szCs w:val="27"/>
          <w:lang w:eastAsia="tr-TR"/>
          <w14:ligatures w14:val="none"/>
        </w:rPr>
      </w:pPr>
      <w:r w:rsidRPr="006F0160">
        <w:rPr>
          <w:rFonts w:ascii="Times New Roman" w:eastAsia="Times New Roman" w:hAnsi="Times New Roman" w:cs="Times New Roman"/>
          <w:b/>
          <w:bCs/>
          <w:kern w:val="0"/>
          <w:sz w:val="27"/>
          <w:szCs w:val="27"/>
          <w:lang w:eastAsia="tr-TR"/>
          <w14:ligatures w14:val="none"/>
        </w:rPr>
        <w:t>Country Background</w:t>
      </w:r>
    </w:p>
    <w:p w14:paraId="6CBF90E8" w14:textId="50294ED6" w:rsidR="006F0160" w:rsidRPr="006F0160" w:rsidRDefault="006F0160" w:rsidP="006F0160">
      <w:p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kern w:val="0"/>
          <w:sz w:val="24"/>
          <w:szCs w:val="24"/>
          <w:lang w:eastAsia="tr-TR"/>
          <w14:ligatures w14:val="none"/>
        </w:rPr>
        <w:t>Spain, situated in Southern Europe, is bordered by Portugal to the West and France to the North. As a significant power in the region and a member of the European Union, Spain's political structure is a parliamentary democracy with King Felipe VI as the Head of State. Major cities such as Madrid, Barcelona, Valencia, Seville, Zaragoza, and Malaga contribute to Spain’s economic and social landscape.</w:t>
      </w:r>
    </w:p>
    <w:p w14:paraId="0C2700A2" w14:textId="77777777" w:rsidR="006F0160" w:rsidRPr="006F0160" w:rsidRDefault="006F0160" w:rsidP="006F0160">
      <w:pPr>
        <w:spacing w:before="100" w:beforeAutospacing="1" w:after="100" w:afterAutospacing="1"/>
        <w:jc w:val="left"/>
        <w:outlineLvl w:val="2"/>
        <w:rPr>
          <w:rFonts w:ascii="Times New Roman" w:eastAsia="Times New Roman" w:hAnsi="Times New Roman" w:cs="Times New Roman"/>
          <w:b/>
          <w:bCs/>
          <w:kern w:val="0"/>
          <w:sz w:val="27"/>
          <w:szCs w:val="27"/>
          <w:lang w:eastAsia="tr-TR"/>
          <w14:ligatures w14:val="none"/>
        </w:rPr>
      </w:pPr>
      <w:r w:rsidRPr="006F0160">
        <w:rPr>
          <w:rFonts w:ascii="Times New Roman" w:eastAsia="Times New Roman" w:hAnsi="Times New Roman" w:cs="Times New Roman"/>
          <w:b/>
          <w:bCs/>
          <w:kern w:val="0"/>
          <w:sz w:val="27"/>
          <w:szCs w:val="27"/>
          <w:lang w:eastAsia="tr-TR"/>
          <w14:ligatures w14:val="none"/>
        </w:rPr>
        <w:t>Topic and Spain's Position</w:t>
      </w:r>
    </w:p>
    <w:p w14:paraId="4F4FED24" w14:textId="77777777" w:rsidR="006F0160" w:rsidRPr="006F0160" w:rsidRDefault="006F0160" w:rsidP="006F0160">
      <w:p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kern w:val="0"/>
          <w:sz w:val="24"/>
          <w:szCs w:val="24"/>
          <w:lang w:eastAsia="tr-TR"/>
          <w14:ligatures w14:val="none"/>
        </w:rPr>
        <w:t>The ethical use of Artificial Intelligence (AI) in healthcare is of paramount importance to Spain, particularly in addressing pressing health challenges such as cancer. Spain has prioritized investments in AI projects focusing on cancer detection and treatment.</w:t>
      </w:r>
    </w:p>
    <w:p w14:paraId="3FB35012" w14:textId="5BC246AD" w:rsidR="006F0160" w:rsidRPr="006F0160" w:rsidRDefault="006F0160" w:rsidP="006F0160">
      <w:p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kern w:val="0"/>
          <w:sz w:val="24"/>
          <w:szCs w:val="24"/>
          <w:lang w:eastAsia="tr-TR"/>
          <w14:ligatures w14:val="none"/>
        </w:rPr>
        <w:t xml:space="preserve">According to the World Health Organization (WHO), </w:t>
      </w:r>
      <w:r w:rsidRPr="006F0160">
        <w:rPr>
          <w:rFonts w:ascii="Times New Roman" w:eastAsia="Times New Roman" w:hAnsi="Times New Roman" w:cs="Times New Roman"/>
          <w:b/>
          <w:bCs/>
          <w:kern w:val="0"/>
          <w:sz w:val="24"/>
          <w:szCs w:val="24"/>
          <w:lang w:eastAsia="tr-TR"/>
          <w14:ligatures w14:val="none"/>
        </w:rPr>
        <w:t>breast cancer remains one of the leading causes of death</w:t>
      </w:r>
      <w:r w:rsidRPr="006F0160">
        <w:rPr>
          <w:rFonts w:ascii="Times New Roman" w:eastAsia="Times New Roman" w:hAnsi="Times New Roman" w:cs="Times New Roman"/>
          <w:kern w:val="0"/>
          <w:sz w:val="24"/>
          <w:szCs w:val="24"/>
          <w:lang w:eastAsia="tr-TR"/>
          <w14:ligatures w14:val="none"/>
        </w:rPr>
        <w:t xml:space="preserve"> in Spain, accounting for </w:t>
      </w:r>
      <w:r w:rsidRPr="006F0160">
        <w:rPr>
          <w:rFonts w:ascii="Times New Roman" w:eastAsia="Times New Roman" w:hAnsi="Times New Roman" w:cs="Times New Roman"/>
          <w:b/>
          <w:bCs/>
          <w:kern w:val="0"/>
          <w:sz w:val="24"/>
          <w:szCs w:val="24"/>
          <w:lang w:eastAsia="tr-TR"/>
          <w14:ligatures w14:val="none"/>
        </w:rPr>
        <w:t>2.14% of total deaths</w:t>
      </w:r>
      <w:r w:rsidRPr="006F0160">
        <w:rPr>
          <w:rFonts w:ascii="Times New Roman" w:eastAsia="Times New Roman" w:hAnsi="Times New Roman" w:cs="Times New Roman"/>
          <w:kern w:val="0"/>
          <w:sz w:val="24"/>
          <w:szCs w:val="24"/>
          <w:lang w:eastAsia="tr-TR"/>
          <w14:ligatures w14:val="none"/>
        </w:rPr>
        <w:t xml:space="preserve">, with </w:t>
      </w:r>
      <w:r w:rsidRPr="006F0160">
        <w:rPr>
          <w:rFonts w:ascii="Times New Roman" w:eastAsia="Times New Roman" w:hAnsi="Times New Roman" w:cs="Times New Roman"/>
          <w:b/>
          <w:bCs/>
          <w:kern w:val="0"/>
          <w:sz w:val="24"/>
          <w:szCs w:val="24"/>
          <w:lang w:eastAsia="tr-TR"/>
          <w14:ligatures w14:val="none"/>
        </w:rPr>
        <w:t>7,067 women losing their lives</w:t>
      </w:r>
      <w:r w:rsidRPr="006F0160">
        <w:rPr>
          <w:rFonts w:ascii="Times New Roman" w:eastAsia="Times New Roman" w:hAnsi="Times New Roman" w:cs="Times New Roman"/>
          <w:kern w:val="0"/>
          <w:sz w:val="24"/>
          <w:szCs w:val="24"/>
          <w:lang w:eastAsia="tr-TR"/>
          <w14:ligatures w14:val="none"/>
        </w:rPr>
        <w:t xml:space="preserve"> annually to this disease. </w:t>
      </w:r>
      <w:proofErr w:type="gramStart"/>
      <w:r w:rsidRPr="006F0160">
        <w:rPr>
          <w:rFonts w:ascii="Times New Roman" w:eastAsia="Times New Roman" w:hAnsi="Times New Roman" w:cs="Times New Roman"/>
          <w:kern w:val="0"/>
          <w:sz w:val="24"/>
          <w:szCs w:val="24"/>
          <w:lang w:eastAsia="tr-TR"/>
          <w14:ligatures w14:val="none"/>
        </w:rPr>
        <w:t>In light of</w:t>
      </w:r>
      <w:proofErr w:type="gramEnd"/>
      <w:r w:rsidRPr="006F0160">
        <w:rPr>
          <w:rFonts w:ascii="Times New Roman" w:eastAsia="Times New Roman" w:hAnsi="Times New Roman" w:cs="Times New Roman"/>
          <w:kern w:val="0"/>
          <w:sz w:val="24"/>
          <w:szCs w:val="24"/>
          <w:lang w:eastAsia="tr-TR"/>
          <w14:ligatures w14:val="none"/>
        </w:rPr>
        <w:t xml:space="preserve"> predictions indicating a </w:t>
      </w:r>
      <w:r w:rsidRPr="006F0160">
        <w:rPr>
          <w:rFonts w:ascii="Times New Roman" w:eastAsia="Times New Roman" w:hAnsi="Times New Roman" w:cs="Times New Roman"/>
          <w:b/>
          <w:bCs/>
          <w:kern w:val="0"/>
          <w:sz w:val="24"/>
          <w:szCs w:val="24"/>
          <w:lang w:eastAsia="tr-TR"/>
          <w14:ligatures w14:val="none"/>
        </w:rPr>
        <w:t>20% increase in cancer cases across Europe by 2045</w:t>
      </w:r>
      <w:r w:rsidRPr="006F0160">
        <w:rPr>
          <w:rFonts w:ascii="Times New Roman" w:eastAsia="Times New Roman" w:hAnsi="Times New Roman" w:cs="Times New Roman"/>
          <w:kern w:val="0"/>
          <w:sz w:val="24"/>
          <w:szCs w:val="24"/>
          <w:lang w:eastAsia="tr-TR"/>
          <w14:ligatures w14:val="none"/>
        </w:rPr>
        <w:t>, Spain recognizes the urgent need to integrate AI into healthcare systems ethically and efficiently.</w:t>
      </w:r>
    </w:p>
    <w:p w14:paraId="5D139B8D" w14:textId="77777777" w:rsidR="006F0160" w:rsidRPr="006F0160" w:rsidRDefault="006F0160" w:rsidP="006F0160">
      <w:pPr>
        <w:spacing w:before="100" w:beforeAutospacing="1" w:after="100" w:afterAutospacing="1"/>
        <w:jc w:val="left"/>
        <w:outlineLvl w:val="2"/>
        <w:rPr>
          <w:rFonts w:ascii="Times New Roman" w:eastAsia="Times New Roman" w:hAnsi="Times New Roman" w:cs="Times New Roman"/>
          <w:b/>
          <w:bCs/>
          <w:kern w:val="0"/>
          <w:sz w:val="27"/>
          <w:szCs w:val="27"/>
          <w:lang w:eastAsia="tr-TR"/>
          <w14:ligatures w14:val="none"/>
        </w:rPr>
      </w:pPr>
      <w:r w:rsidRPr="006F0160">
        <w:rPr>
          <w:rFonts w:ascii="Times New Roman" w:eastAsia="Times New Roman" w:hAnsi="Times New Roman" w:cs="Times New Roman"/>
          <w:b/>
          <w:bCs/>
          <w:kern w:val="0"/>
          <w:sz w:val="27"/>
          <w:szCs w:val="27"/>
          <w:lang w:eastAsia="tr-TR"/>
          <w14:ligatures w14:val="none"/>
        </w:rPr>
        <w:t>Solutions and Proposals</w:t>
      </w:r>
    </w:p>
    <w:p w14:paraId="54436855" w14:textId="77777777" w:rsidR="006F0160" w:rsidRPr="006F0160" w:rsidRDefault="006F0160" w:rsidP="006F0160">
      <w:p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kern w:val="0"/>
          <w:sz w:val="24"/>
          <w:szCs w:val="24"/>
          <w:lang w:eastAsia="tr-TR"/>
          <w14:ligatures w14:val="none"/>
        </w:rPr>
        <w:t>Spain strongly advocates for the ethical and transparent integration of AI technologies in the health sector, ensuring the safety and privacy of all patients. Spain proposes the following measures:</w:t>
      </w:r>
    </w:p>
    <w:p w14:paraId="3906653D" w14:textId="77777777" w:rsidR="006F0160" w:rsidRPr="006F0160" w:rsidRDefault="006F0160" w:rsidP="006F0160">
      <w:pPr>
        <w:numPr>
          <w:ilvl w:val="0"/>
          <w:numId w:val="2"/>
        </w:num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b/>
          <w:bCs/>
          <w:kern w:val="0"/>
          <w:sz w:val="24"/>
          <w:szCs w:val="24"/>
          <w:lang w:eastAsia="tr-TR"/>
          <w14:ligatures w14:val="none"/>
        </w:rPr>
        <w:t>AI-Based Cancer Detection Systems</w:t>
      </w:r>
      <w:r w:rsidRPr="006F0160">
        <w:rPr>
          <w:rFonts w:ascii="Times New Roman" w:eastAsia="Times New Roman" w:hAnsi="Times New Roman" w:cs="Times New Roman"/>
          <w:kern w:val="0"/>
          <w:sz w:val="24"/>
          <w:szCs w:val="24"/>
          <w:lang w:eastAsia="tr-TR"/>
          <w14:ligatures w14:val="none"/>
        </w:rPr>
        <w:br/>
        <w:t>Spain’s AI platform focuses on improving breast cancer screening. By employing virtual assistants and advanced AI tools, the system performs accurate radiological image analysis to detect anomalies in early stages.</w:t>
      </w:r>
    </w:p>
    <w:p w14:paraId="45669F44" w14:textId="77777777" w:rsidR="006F0160" w:rsidRPr="006F0160" w:rsidRDefault="006F0160" w:rsidP="006F0160">
      <w:pPr>
        <w:numPr>
          <w:ilvl w:val="0"/>
          <w:numId w:val="2"/>
        </w:num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b/>
          <w:bCs/>
          <w:kern w:val="0"/>
          <w:sz w:val="24"/>
          <w:szCs w:val="24"/>
          <w:lang w:eastAsia="tr-TR"/>
          <w14:ligatures w14:val="none"/>
        </w:rPr>
        <w:t>AI Governance and Data Management</w:t>
      </w:r>
    </w:p>
    <w:p w14:paraId="0CF8BFD5" w14:textId="77777777" w:rsidR="006F0160" w:rsidRPr="006F0160" w:rsidRDefault="006F0160" w:rsidP="006F0160">
      <w:pPr>
        <w:numPr>
          <w:ilvl w:val="1"/>
          <w:numId w:val="2"/>
        </w:num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kern w:val="0"/>
          <w:sz w:val="24"/>
          <w:szCs w:val="24"/>
          <w:lang w:eastAsia="tr-TR"/>
          <w14:ligatures w14:val="none"/>
        </w:rPr>
        <w:t xml:space="preserve">Establish clear </w:t>
      </w:r>
      <w:r w:rsidRPr="006F0160">
        <w:rPr>
          <w:rFonts w:ascii="Times New Roman" w:eastAsia="Times New Roman" w:hAnsi="Times New Roman" w:cs="Times New Roman"/>
          <w:b/>
          <w:bCs/>
          <w:kern w:val="0"/>
          <w:sz w:val="24"/>
          <w:szCs w:val="24"/>
          <w:lang w:eastAsia="tr-TR"/>
          <w14:ligatures w14:val="none"/>
        </w:rPr>
        <w:t>regulatory frameworks</w:t>
      </w:r>
      <w:r w:rsidRPr="006F0160">
        <w:rPr>
          <w:rFonts w:ascii="Times New Roman" w:eastAsia="Times New Roman" w:hAnsi="Times New Roman" w:cs="Times New Roman"/>
          <w:kern w:val="0"/>
          <w:sz w:val="24"/>
          <w:szCs w:val="24"/>
          <w:lang w:eastAsia="tr-TR"/>
          <w14:ligatures w14:val="none"/>
        </w:rPr>
        <w:t xml:space="preserve"> to oversee AI applications in public health management.</w:t>
      </w:r>
    </w:p>
    <w:p w14:paraId="3DE416D6" w14:textId="77777777" w:rsidR="006F0160" w:rsidRPr="006F0160" w:rsidRDefault="006F0160" w:rsidP="006F0160">
      <w:pPr>
        <w:numPr>
          <w:ilvl w:val="1"/>
          <w:numId w:val="2"/>
        </w:num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kern w:val="0"/>
          <w:sz w:val="24"/>
          <w:szCs w:val="24"/>
          <w:lang w:eastAsia="tr-TR"/>
          <w14:ligatures w14:val="none"/>
        </w:rPr>
        <w:t xml:space="preserve">Develop robust protocols to </w:t>
      </w:r>
      <w:r w:rsidRPr="006F0160">
        <w:rPr>
          <w:rFonts w:ascii="Times New Roman" w:eastAsia="Times New Roman" w:hAnsi="Times New Roman" w:cs="Times New Roman"/>
          <w:b/>
          <w:bCs/>
          <w:kern w:val="0"/>
          <w:sz w:val="24"/>
          <w:szCs w:val="24"/>
          <w:lang w:eastAsia="tr-TR"/>
          <w14:ligatures w14:val="none"/>
        </w:rPr>
        <w:t>update and manage health data</w:t>
      </w:r>
      <w:r w:rsidRPr="006F0160">
        <w:rPr>
          <w:rFonts w:ascii="Times New Roman" w:eastAsia="Times New Roman" w:hAnsi="Times New Roman" w:cs="Times New Roman"/>
          <w:kern w:val="0"/>
          <w:sz w:val="24"/>
          <w:szCs w:val="24"/>
          <w:lang w:eastAsia="tr-TR"/>
          <w14:ligatures w14:val="none"/>
        </w:rPr>
        <w:t>, ensuring patient privacy and compliance with ethical standards.</w:t>
      </w:r>
    </w:p>
    <w:p w14:paraId="724CDC04" w14:textId="77777777" w:rsidR="006F0160" w:rsidRPr="006F0160" w:rsidRDefault="006F0160" w:rsidP="006F0160">
      <w:pPr>
        <w:numPr>
          <w:ilvl w:val="1"/>
          <w:numId w:val="2"/>
        </w:num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kern w:val="0"/>
          <w:sz w:val="24"/>
          <w:szCs w:val="24"/>
          <w:lang w:eastAsia="tr-TR"/>
          <w14:ligatures w14:val="none"/>
        </w:rPr>
        <w:t>Encourage collaboration with the European Union to share technological advancements and data securely across borders.</w:t>
      </w:r>
    </w:p>
    <w:p w14:paraId="09A18236" w14:textId="77777777" w:rsidR="006F0160" w:rsidRPr="006F0160" w:rsidRDefault="006F0160" w:rsidP="006F0160">
      <w:pPr>
        <w:numPr>
          <w:ilvl w:val="0"/>
          <w:numId w:val="2"/>
        </w:num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b/>
          <w:bCs/>
          <w:kern w:val="0"/>
          <w:sz w:val="24"/>
          <w:szCs w:val="24"/>
          <w:lang w:eastAsia="tr-TR"/>
          <w14:ligatures w14:val="none"/>
        </w:rPr>
        <w:lastRenderedPageBreak/>
        <w:t>Transparency and Ethical Standards</w:t>
      </w:r>
      <w:r w:rsidRPr="006F0160">
        <w:rPr>
          <w:rFonts w:ascii="Times New Roman" w:eastAsia="Times New Roman" w:hAnsi="Times New Roman" w:cs="Times New Roman"/>
          <w:kern w:val="0"/>
          <w:sz w:val="24"/>
          <w:szCs w:val="24"/>
          <w:lang w:eastAsia="tr-TR"/>
          <w14:ligatures w14:val="none"/>
        </w:rPr>
        <w:br/>
        <w:t xml:space="preserve">Spain supports creating an </w:t>
      </w:r>
      <w:r w:rsidRPr="006F0160">
        <w:rPr>
          <w:rFonts w:ascii="Times New Roman" w:eastAsia="Times New Roman" w:hAnsi="Times New Roman" w:cs="Times New Roman"/>
          <w:b/>
          <w:bCs/>
          <w:kern w:val="0"/>
          <w:sz w:val="24"/>
          <w:szCs w:val="24"/>
          <w:lang w:eastAsia="tr-TR"/>
          <w14:ligatures w14:val="none"/>
        </w:rPr>
        <w:t>international ethical guideline</w:t>
      </w:r>
      <w:r w:rsidRPr="006F0160">
        <w:rPr>
          <w:rFonts w:ascii="Times New Roman" w:eastAsia="Times New Roman" w:hAnsi="Times New Roman" w:cs="Times New Roman"/>
          <w:kern w:val="0"/>
          <w:sz w:val="24"/>
          <w:szCs w:val="24"/>
          <w:lang w:eastAsia="tr-TR"/>
          <w14:ligatures w14:val="none"/>
        </w:rPr>
        <w:t xml:space="preserve"> for AI use in healthcare to prevent misuse, ensure data confidentiality, and promote fairness in AI-based decisions.</w:t>
      </w:r>
    </w:p>
    <w:p w14:paraId="140D15BB" w14:textId="0DC651F8" w:rsidR="006F0160" w:rsidRPr="006F0160" w:rsidRDefault="006F0160" w:rsidP="006F0160">
      <w:pPr>
        <w:jc w:val="left"/>
        <w:rPr>
          <w:rFonts w:ascii="Times New Roman" w:eastAsia="Times New Roman" w:hAnsi="Times New Roman" w:cs="Times New Roman"/>
          <w:kern w:val="0"/>
          <w:sz w:val="24"/>
          <w:szCs w:val="24"/>
          <w:lang w:eastAsia="tr-TR"/>
          <w14:ligatures w14:val="none"/>
        </w:rPr>
      </w:pPr>
    </w:p>
    <w:p w14:paraId="55075EAE" w14:textId="77777777" w:rsidR="006F0160" w:rsidRPr="006F0160" w:rsidRDefault="006F0160" w:rsidP="006F0160">
      <w:pPr>
        <w:spacing w:before="100" w:beforeAutospacing="1" w:after="100" w:afterAutospacing="1"/>
        <w:jc w:val="left"/>
        <w:outlineLvl w:val="2"/>
        <w:rPr>
          <w:rFonts w:ascii="Times New Roman" w:eastAsia="Times New Roman" w:hAnsi="Times New Roman" w:cs="Times New Roman"/>
          <w:b/>
          <w:bCs/>
          <w:kern w:val="0"/>
          <w:sz w:val="27"/>
          <w:szCs w:val="27"/>
          <w:lang w:eastAsia="tr-TR"/>
          <w14:ligatures w14:val="none"/>
        </w:rPr>
      </w:pPr>
      <w:r w:rsidRPr="006F0160">
        <w:rPr>
          <w:rFonts w:ascii="Times New Roman" w:eastAsia="Times New Roman" w:hAnsi="Times New Roman" w:cs="Times New Roman"/>
          <w:b/>
          <w:bCs/>
          <w:kern w:val="0"/>
          <w:sz w:val="27"/>
          <w:szCs w:val="27"/>
          <w:lang w:eastAsia="tr-TR"/>
          <w14:ligatures w14:val="none"/>
        </w:rPr>
        <w:t>Conclusion</w:t>
      </w:r>
    </w:p>
    <w:p w14:paraId="16C81873" w14:textId="77777777" w:rsidR="006F0160" w:rsidRPr="006F0160" w:rsidRDefault="006F0160" w:rsidP="006F0160">
      <w:p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kern w:val="0"/>
          <w:sz w:val="24"/>
          <w:szCs w:val="24"/>
          <w:lang w:eastAsia="tr-TR"/>
          <w14:ligatures w14:val="none"/>
        </w:rPr>
        <w:t>Spain remains committed to fostering AI solutions that save lives while upholding ethical principles. Through enhanced cancer detection systems, improved data management, and international cooperation, Spain seeks to pioneer ethical AI implementation in the health sector.</w:t>
      </w:r>
    </w:p>
    <w:p w14:paraId="155EA216" w14:textId="77777777" w:rsidR="006F0160" w:rsidRDefault="006F0160" w:rsidP="006F0160">
      <w:pPr>
        <w:spacing w:before="100" w:beforeAutospacing="1" w:after="100" w:afterAutospacing="1"/>
        <w:jc w:val="left"/>
        <w:rPr>
          <w:rFonts w:ascii="Times New Roman" w:eastAsia="Times New Roman" w:hAnsi="Times New Roman" w:cs="Times New Roman"/>
          <w:kern w:val="0"/>
          <w:sz w:val="24"/>
          <w:szCs w:val="24"/>
          <w:lang w:eastAsia="tr-TR"/>
          <w14:ligatures w14:val="none"/>
        </w:rPr>
      </w:pPr>
      <w:r w:rsidRPr="006F0160">
        <w:rPr>
          <w:rFonts w:ascii="Times New Roman" w:eastAsia="Times New Roman" w:hAnsi="Times New Roman" w:cs="Times New Roman"/>
          <w:kern w:val="0"/>
          <w:sz w:val="24"/>
          <w:szCs w:val="24"/>
          <w:lang w:eastAsia="tr-TR"/>
          <w14:ligatures w14:val="none"/>
        </w:rPr>
        <w:t>Spain believes that a unified global effort is essential to harness the full potential of AI while safeguarding humanity’s trust in this transformative technology.</w:t>
      </w:r>
    </w:p>
    <w:p w14:paraId="74DA9914" w14:textId="77777777" w:rsidR="006F0160" w:rsidRPr="006F0160" w:rsidRDefault="006F0160" w:rsidP="006F0160">
      <w:pPr>
        <w:spacing w:before="100" w:beforeAutospacing="1" w:after="100" w:afterAutospacing="1"/>
        <w:jc w:val="left"/>
        <w:rPr>
          <w:rFonts w:ascii="Times New Roman" w:eastAsia="Times New Roman" w:hAnsi="Times New Roman" w:cs="Times New Roman"/>
          <w:kern w:val="0"/>
          <w:sz w:val="24"/>
          <w:szCs w:val="24"/>
          <w:lang w:eastAsia="tr-TR"/>
          <w14:ligatures w14:val="none"/>
        </w:rPr>
      </w:pPr>
    </w:p>
    <w:p w14:paraId="01B03941" w14:textId="77777777" w:rsidR="006F0160" w:rsidRPr="006F0160" w:rsidRDefault="006F0160" w:rsidP="006F0160">
      <w:pPr>
        <w:jc w:val="left"/>
        <w:rPr>
          <w:rFonts w:ascii="Segoe UI" w:hAnsi="Segoe UI" w:cs="Segoe UI"/>
          <w:color w:val="000000"/>
          <w:sz w:val="21"/>
          <w:szCs w:val="21"/>
          <w:shd w:val="clear" w:color="auto" w:fill="FFFFFF"/>
        </w:rPr>
      </w:pPr>
    </w:p>
    <w:p w14:paraId="60912676" w14:textId="77777777" w:rsidR="006F0160" w:rsidRPr="006F0160" w:rsidRDefault="006F0160" w:rsidP="006F0160">
      <w:pPr>
        <w:jc w:val="left"/>
        <w:rPr>
          <w:rFonts w:ascii="Segoe UI" w:hAnsi="Segoe UI" w:cs="Segoe UI"/>
          <w:color w:val="000000"/>
          <w:sz w:val="21"/>
          <w:szCs w:val="21"/>
          <w:shd w:val="clear" w:color="auto" w:fill="FFFFFF"/>
        </w:rPr>
      </w:pPr>
      <w:r w:rsidRPr="006F0160">
        <w:rPr>
          <w:rFonts w:ascii="Segoe UI" w:hAnsi="Segoe UI" w:cs="Segoe UI"/>
          <w:color w:val="000000"/>
          <w:sz w:val="21"/>
          <w:szCs w:val="21"/>
          <w:shd w:val="clear" w:color="auto" w:fill="FFFFFF"/>
        </w:rPr>
        <w:t xml:space="preserve">References: </w:t>
      </w:r>
    </w:p>
    <w:p w14:paraId="3B7D7162" w14:textId="77777777" w:rsidR="006F0160" w:rsidRPr="006F0160" w:rsidRDefault="006F0160" w:rsidP="006F0160">
      <w:pPr>
        <w:jc w:val="left"/>
        <w:rPr>
          <w:rFonts w:ascii="Segoe UI" w:hAnsi="Segoe UI" w:cs="Segoe UI"/>
          <w:color w:val="000000"/>
          <w:sz w:val="21"/>
          <w:szCs w:val="21"/>
          <w:shd w:val="clear" w:color="auto" w:fill="FFFFFF"/>
        </w:rPr>
      </w:pPr>
      <w:hyperlink r:id="rId10" w:history="1">
        <w:r w:rsidRPr="006F0160">
          <w:rPr>
            <w:rStyle w:val="Kpr"/>
            <w:rFonts w:ascii="Segoe UI" w:hAnsi="Segoe UI" w:cs="Segoe UI"/>
            <w:sz w:val="21"/>
            <w:szCs w:val="21"/>
            <w:shd w:val="clear" w:color="auto" w:fill="FFFFFF"/>
          </w:rPr>
          <w:t>https://ticaret.gov.tr/data/5e9ff13f13b8766324dec4ef/İspanya%20Ülke%20Profili.pdf</w:t>
        </w:r>
      </w:hyperlink>
    </w:p>
    <w:p w14:paraId="56739863" w14:textId="77777777" w:rsidR="006F0160" w:rsidRPr="006F0160" w:rsidRDefault="006F0160" w:rsidP="006F0160">
      <w:pPr>
        <w:jc w:val="left"/>
        <w:rPr>
          <w:rFonts w:ascii="Segoe UI" w:hAnsi="Segoe UI" w:cs="Segoe UI"/>
          <w:color w:val="000000"/>
          <w:sz w:val="21"/>
          <w:szCs w:val="21"/>
          <w:shd w:val="clear" w:color="auto" w:fill="FFFFFF"/>
        </w:rPr>
      </w:pPr>
      <w:hyperlink r:id="rId11" w:history="1">
        <w:r w:rsidRPr="006F0160">
          <w:rPr>
            <w:rStyle w:val="Kpr"/>
            <w:rFonts w:ascii="Segoe UI" w:hAnsi="Segoe UI" w:cs="Segoe UI"/>
            <w:sz w:val="21"/>
            <w:szCs w:val="21"/>
            <w:shd w:val="clear" w:color="auto" w:fill="FFFFFF"/>
          </w:rPr>
          <w:t>https://www.worldlifeexpectancy.com/tr/spain-breast-cancer</w:t>
        </w:r>
      </w:hyperlink>
      <w:r w:rsidRPr="006F0160">
        <w:rPr>
          <w:rFonts w:ascii="Segoe UI" w:hAnsi="Segoe UI" w:cs="Segoe UI"/>
          <w:color w:val="000000"/>
          <w:sz w:val="21"/>
          <w:szCs w:val="21"/>
          <w:shd w:val="clear" w:color="auto" w:fill="FFFFFF"/>
        </w:rPr>
        <w:t xml:space="preserve"> </w:t>
      </w:r>
    </w:p>
    <w:p w14:paraId="2BA9FB5D" w14:textId="77777777" w:rsidR="006F0160" w:rsidRPr="006F0160" w:rsidRDefault="006F0160" w:rsidP="006F0160">
      <w:pPr>
        <w:jc w:val="left"/>
        <w:rPr>
          <w:rStyle w:val="Kpr"/>
        </w:rPr>
      </w:pPr>
      <w:hyperlink r:id="rId12" w:history="1">
        <w:r w:rsidRPr="006F0160">
          <w:rPr>
            <w:rStyle w:val="Kpr"/>
          </w:rPr>
          <w:t>https://ppandalucia.es/tr/andalucia-sera-la-primera-comunidad-autonoma-con-una-plataforma-de-gestion-de-inteligencia-artificial/</w:t>
        </w:r>
      </w:hyperlink>
    </w:p>
    <w:p w14:paraId="6DC3BD6E" w14:textId="77777777" w:rsidR="006F0160" w:rsidRDefault="006F0160" w:rsidP="0040096D">
      <w:pPr>
        <w:jc w:val="left"/>
        <w:rPr>
          <w:rFonts w:ascii="Segoe UI" w:hAnsi="Segoe UI" w:cs="Segoe UI"/>
          <w:color w:val="000000"/>
          <w:sz w:val="21"/>
          <w:szCs w:val="21"/>
          <w:shd w:val="clear" w:color="auto" w:fill="FFFFFF"/>
        </w:rPr>
      </w:pPr>
    </w:p>
    <w:sectPr w:rsidR="006F0160" w:rsidSect="0088131C">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83CEA" w14:textId="77777777" w:rsidR="003B5E5E" w:rsidRDefault="003B5E5E" w:rsidP="003E5BEE">
      <w:r>
        <w:separator/>
      </w:r>
    </w:p>
  </w:endnote>
  <w:endnote w:type="continuationSeparator" w:id="0">
    <w:p w14:paraId="06BABCEE" w14:textId="77777777" w:rsidR="003B5E5E" w:rsidRDefault="003B5E5E" w:rsidP="003E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785E6" w14:textId="77777777" w:rsidR="003B5E5E" w:rsidRDefault="003B5E5E" w:rsidP="003E5BEE">
      <w:r>
        <w:separator/>
      </w:r>
    </w:p>
  </w:footnote>
  <w:footnote w:type="continuationSeparator" w:id="0">
    <w:p w14:paraId="4D2CA0AC" w14:textId="77777777" w:rsidR="003B5E5E" w:rsidRDefault="003B5E5E" w:rsidP="003E5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7F5E"/>
    <w:multiLevelType w:val="multilevel"/>
    <w:tmpl w:val="2368C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2E1389"/>
    <w:multiLevelType w:val="multilevel"/>
    <w:tmpl w:val="53FC7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111838">
    <w:abstractNumId w:val="1"/>
  </w:num>
  <w:num w:numId="2" w16cid:durableId="88691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11"/>
    <w:rsid w:val="000031B7"/>
    <w:rsid w:val="000B2718"/>
    <w:rsid w:val="000F1565"/>
    <w:rsid w:val="00112712"/>
    <w:rsid w:val="001674CE"/>
    <w:rsid w:val="0021525B"/>
    <w:rsid w:val="00226A85"/>
    <w:rsid w:val="002837E2"/>
    <w:rsid w:val="002B1128"/>
    <w:rsid w:val="002B5B59"/>
    <w:rsid w:val="002C15E7"/>
    <w:rsid w:val="002C1F6E"/>
    <w:rsid w:val="003019B4"/>
    <w:rsid w:val="003067EE"/>
    <w:rsid w:val="00312DE2"/>
    <w:rsid w:val="0033703C"/>
    <w:rsid w:val="00370D8A"/>
    <w:rsid w:val="003749DF"/>
    <w:rsid w:val="00377040"/>
    <w:rsid w:val="003811BF"/>
    <w:rsid w:val="0038753C"/>
    <w:rsid w:val="003B5E5E"/>
    <w:rsid w:val="003D7629"/>
    <w:rsid w:val="003E5BEE"/>
    <w:rsid w:val="003F6C7D"/>
    <w:rsid w:val="0040096D"/>
    <w:rsid w:val="0042775A"/>
    <w:rsid w:val="0045403C"/>
    <w:rsid w:val="00471719"/>
    <w:rsid w:val="004A1F7E"/>
    <w:rsid w:val="004A5418"/>
    <w:rsid w:val="004E3610"/>
    <w:rsid w:val="005D2810"/>
    <w:rsid w:val="005F3BB7"/>
    <w:rsid w:val="005F3F0C"/>
    <w:rsid w:val="005F5412"/>
    <w:rsid w:val="005F7BAD"/>
    <w:rsid w:val="0063539C"/>
    <w:rsid w:val="00642B1F"/>
    <w:rsid w:val="00657511"/>
    <w:rsid w:val="00665C57"/>
    <w:rsid w:val="006B1385"/>
    <w:rsid w:val="006D404F"/>
    <w:rsid w:val="006D7E19"/>
    <w:rsid w:val="006F0160"/>
    <w:rsid w:val="00705819"/>
    <w:rsid w:val="00756A2D"/>
    <w:rsid w:val="00761CD0"/>
    <w:rsid w:val="00764FEF"/>
    <w:rsid w:val="00765AC7"/>
    <w:rsid w:val="007C0025"/>
    <w:rsid w:val="007F0ABC"/>
    <w:rsid w:val="007F6FB7"/>
    <w:rsid w:val="00811ADD"/>
    <w:rsid w:val="00861372"/>
    <w:rsid w:val="0087265D"/>
    <w:rsid w:val="0088131C"/>
    <w:rsid w:val="008A7330"/>
    <w:rsid w:val="008C3E0A"/>
    <w:rsid w:val="008D4B5A"/>
    <w:rsid w:val="0093483E"/>
    <w:rsid w:val="009724FF"/>
    <w:rsid w:val="00996461"/>
    <w:rsid w:val="009A7D76"/>
    <w:rsid w:val="009B1EC2"/>
    <w:rsid w:val="009C31A9"/>
    <w:rsid w:val="00A20940"/>
    <w:rsid w:val="00A97E2A"/>
    <w:rsid w:val="00AE0BF4"/>
    <w:rsid w:val="00B10277"/>
    <w:rsid w:val="00B13E47"/>
    <w:rsid w:val="00B212E0"/>
    <w:rsid w:val="00B3590E"/>
    <w:rsid w:val="00B65D73"/>
    <w:rsid w:val="00B80965"/>
    <w:rsid w:val="00BA14A1"/>
    <w:rsid w:val="00BB2B97"/>
    <w:rsid w:val="00BB7920"/>
    <w:rsid w:val="00BC0CDE"/>
    <w:rsid w:val="00BE7EAA"/>
    <w:rsid w:val="00BF3D11"/>
    <w:rsid w:val="00BF46F6"/>
    <w:rsid w:val="00C107A0"/>
    <w:rsid w:val="00C55C1B"/>
    <w:rsid w:val="00C80E99"/>
    <w:rsid w:val="00CA5DC4"/>
    <w:rsid w:val="00CA7FF2"/>
    <w:rsid w:val="00CF5685"/>
    <w:rsid w:val="00D072A8"/>
    <w:rsid w:val="00D24810"/>
    <w:rsid w:val="00D65ED2"/>
    <w:rsid w:val="00D765A9"/>
    <w:rsid w:val="00D819AB"/>
    <w:rsid w:val="00D8380B"/>
    <w:rsid w:val="00DE6D8A"/>
    <w:rsid w:val="00DF55A0"/>
    <w:rsid w:val="00E03771"/>
    <w:rsid w:val="00E22B62"/>
    <w:rsid w:val="00E4629F"/>
    <w:rsid w:val="00E65E93"/>
    <w:rsid w:val="00E85615"/>
    <w:rsid w:val="00ED5039"/>
    <w:rsid w:val="00EF5A70"/>
    <w:rsid w:val="00F11091"/>
    <w:rsid w:val="00F13297"/>
    <w:rsid w:val="00F8161D"/>
    <w:rsid w:val="00F91FE8"/>
    <w:rsid w:val="00FA6F17"/>
    <w:rsid w:val="00FB0480"/>
    <w:rsid w:val="00FC673D"/>
    <w:rsid w:val="00FF31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B6FB"/>
  <w15:chartTrackingRefBased/>
  <w15:docId w15:val="{FC9BFC3B-9946-434B-9ADA-E5AB0DBE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0C"/>
    <w:rPr>
      <w:lang w:val="en-US"/>
    </w:rPr>
  </w:style>
  <w:style w:type="paragraph" w:styleId="Balk1">
    <w:name w:val="heading 1"/>
    <w:basedOn w:val="Normal"/>
    <w:next w:val="Normal"/>
    <w:link w:val="Balk1Char"/>
    <w:uiPriority w:val="9"/>
    <w:qFormat/>
    <w:rsid w:val="00E4629F"/>
    <w:pPr>
      <w:keepNext/>
      <w:keepLines/>
      <w:spacing w:before="240" w:after="24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E4629F"/>
    <w:pPr>
      <w:keepNext/>
      <w:keepLines/>
      <w:spacing w:before="40" w:line="259" w:lineRule="auto"/>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semiHidden/>
    <w:unhideWhenUsed/>
    <w:qFormat/>
    <w:rsid w:val="00BF3D1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F3D1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F3D1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F3D11"/>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F3D11"/>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F3D11"/>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F3D11"/>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4629F"/>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E4629F"/>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semiHidden/>
    <w:rsid w:val="00BF3D1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F3D1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F3D1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F3D1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F3D1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F3D1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F3D11"/>
    <w:rPr>
      <w:rFonts w:eastAsiaTheme="majorEastAsia" w:cstheme="majorBidi"/>
      <w:color w:val="272727" w:themeColor="text1" w:themeTint="D8"/>
    </w:rPr>
  </w:style>
  <w:style w:type="paragraph" w:styleId="KonuBal">
    <w:name w:val="Title"/>
    <w:basedOn w:val="Normal"/>
    <w:next w:val="Normal"/>
    <w:link w:val="KonuBalChar"/>
    <w:uiPriority w:val="10"/>
    <w:qFormat/>
    <w:rsid w:val="00BF3D11"/>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F3D1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F3D11"/>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F3D1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F3D11"/>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F3D11"/>
    <w:rPr>
      <w:i/>
      <w:iCs/>
      <w:color w:val="404040" w:themeColor="text1" w:themeTint="BF"/>
    </w:rPr>
  </w:style>
  <w:style w:type="paragraph" w:styleId="ListeParagraf">
    <w:name w:val="List Paragraph"/>
    <w:basedOn w:val="Normal"/>
    <w:uiPriority w:val="34"/>
    <w:qFormat/>
    <w:rsid w:val="00BF3D11"/>
    <w:pPr>
      <w:ind w:left="720"/>
      <w:contextualSpacing/>
    </w:pPr>
  </w:style>
  <w:style w:type="character" w:styleId="GlVurgulama">
    <w:name w:val="Intense Emphasis"/>
    <w:basedOn w:val="VarsaylanParagrafYazTipi"/>
    <w:uiPriority w:val="21"/>
    <w:qFormat/>
    <w:rsid w:val="00BF3D11"/>
    <w:rPr>
      <w:i/>
      <w:iCs/>
      <w:color w:val="0F4761" w:themeColor="accent1" w:themeShade="BF"/>
    </w:rPr>
  </w:style>
  <w:style w:type="paragraph" w:styleId="GlAlnt">
    <w:name w:val="Intense Quote"/>
    <w:basedOn w:val="Normal"/>
    <w:next w:val="Normal"/>
    <w:link w:val="GlAlntChar"/>
    <w:uiPriority w:val="30"/>
    <w:qFormat/>
    <w:rsid w:val="00BF3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F3D11"/>
    <w:rPr>
      <w:i/>
      <w:iCs/>
      <w:color w:val="0F4761" w:themeColor="accent1" w:themeShade="BF"/>
    </w:rPr>
  </w:style>
  <w:style w:type="character" w:styleId="GlBavuru">
    <w:name w:val="Intense Reference"/>
    <w:basedOn w:val="VarsaylanParagrafYazTipi"/>
    <w:uiPriority w:val="32"/>
    <w:qFormat/>
    <w:rsid w:val="00BF3D11"/>
    <w:rPr>
      <w:b/>
      <w:bCs/>
      <w:smallCaps/>
      <w:color w:val="0F4761" w:themeColor="accent1" w:themeShade="BF"/>
      <w:spacing w:val="5"/>
    </w:rPr>
  </w:style>
  <w:style w:type="character" w:customStyle="1" w:styleId="object">
    <w:name w:val="object"/>
    <w:basedOn w:val="VarsaylanParagrafYazTipi"/>
    <w:rsid w:val="00A97E2A"/>
  </w:style>
  <w:style w:type="character" w:styleId="Kpr">
    <w:name w:val="Hyperlink"/>
    <w:basedOn w:val="VarsaylanParagrafYazTipi"/>
    <w:uiPriority w:val="99"/>
    <w:unhideWhenUsed/>
    <w:rsid w:val="00A97E2A"/>
    <w:rPr>
      <w:color w:val="0000FF"/>
      <w:u w:val="single"/>
    </w:rPr>
  </w:style>
  <w:style w:type="character" w:styleId="zmlenmeyenBahsetme">
    <w:name w:val="Unresolved Mention"/>
    <w:basedOn w:val="VarsaylanParagrafYazTipi"/>
    <w:uiPriority w:val="99"/>
    <w:semiHidden/>
    <w:unhideWhenUsed/>
    <w:rsid w:val="000B2718"/>
    <w:rPr>
      <w:color w:val="605E5C"/>
      <w:shd w:val="clear" w:color="auto" w:fill="E1DFDD"/>
    </w:rPr>
  </w:style>
  <w:style w:type="paragraph" w:styleId="stBilgi">
    <w:name w:val="header"/>
    <w:basedOn w:val="Normal"/>
    <w:link w:val="stBilgiChar"/>
    <w:uiPriority w:val="99"/>
    <w:unhideWhenUsed/>
    <w:rsid w:val="003E5BEE"/>
    <w:pPr>
      <w:tabs>
        <w:tab w:val="center" w:pos="4536"/>
        <w:tab w:val="right" w:pos="9072"/>
      </w:tabs>
    </w:pPr>
  </w:style>
  <w:style w:type="character" w:customStyle="1" w:styleId="stBilgiChar">
    <w:name w:val="Üst Bilgi Char"/>
    <w:basedOn w:val="VarsaylanParagrafYazTipi"/>
    <w:link w:val="stBilgi"/>
    <w:uiPriority w:val="99"/>
    <w:rsid w:val="003E5BEE"/>
    <w:rPr>
      <w:lang w:val="en-US"/>
    </w:rPr>
  </w:style>
  <w:style w:type="paragraph" w:styleId="AltBilgi">
    <w:name w:val="footer"/>
    <w:basedOn w:val="Normal"/>
    <w:link w:val="AltBilgiChar"/>
    <w:uiPriority w:val="99"/>
    <w:unhideWhenUsed/>
    <w:rsid w:val="003E5BEE"/>
    <w:pPr>
      <w:tabs>
        <w:tab w:val="center" w:pos="4536"/>
        <w:tab w:val="right" w:pos="9072"/>
      </w:tabs>
    </w:pPr>
  </w:style>
  <w:style w:type="character" w:customStyle="1" w:styleId="AltBilgiChar">
    <w:name w:val="Alt Bilgi Char"/>
    <w:basedOn w:val="VarsaylanParagrafYazTipi"/>
    <w:link w:val="AltBilgi"/>
    <w:uiPriority w:val="99"/>
    <w:rsid w:val="003E5BE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920919">
      <w:bodyDiv w:val="1"/>
      <w:marLeft w:val="0"/>
      <w:marRight w:val="0"/>
      <w:marTop w:val="0"/>
      <w:marBottom w:val="0"/>
      <w:divBdr>
        <w:top w:val="none" w:sz="0" w:space="0" w:color="auto"/>
        <w:left w:val="none" w:sz="0" w:space="0" w:color="auto"/>
        <w:bottom w:val="none" w:sz="0" w:space="0" w:color="auto"/>
        <w:right w:val="none" w:sz="0" w:space="0" w:color="auto"/>
      </w:divBdr>
    </w:div>
    <w:div w:id="574360610">
      <w:bodyDiv w:val="1"/>
      <w:marLeft w:val="0"/>
      <w:marRight w:val="0"/>
      <w:marTop w:val="0"/>
      <w:marBottom w:val="0"/>
      <w:divBdr>
        <w:top w:val="none" w:sz="0" w:space="0" w:color="auto"/>
        <w:left w:val="none" w:sz="0" w:space="0" w:color="auto"/>
        <w:bottom w:val="none" w:sz="0" w:space="0" w:color="auto"/>
        <w:right w:val="none" w:sz="0" w:space="0" w:color="auto"/>
      </w:divBdr>
    </w:div>
    <w:div w:id="14769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pandalucia.es/tr/andalucia-sera-la-primera-comunidad-autonoma-con-una-plataforma-de-gestion-de-inteligencia-artific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lifeexpectancy.com/tr/spain-breast-cancer" TargetMode="External"/><Relationship Id="rId5" Type="http://schemas.openxmlformats.org/officeDocument/2006/relationships/webSettings" Target="webSettings.xml"/><Relationship Id="rId10" Type="http://schemas.openxmlformats.org/officeDocument/2006/relationships/hyperlink" Target="https://ticaret.gov.tr/data/5e9ff13f13b8766324dec4ef/&#304;spanya%20&#220;lke%20Profili.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08BD-AD0F-4537-B8FA-F9964280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513</Words>
  <Characters>2925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Merve Polat Esentepe</cp:lastModifiedBy>
  <cp:revision>9</cp:revision>
  <dcterms:created xsi:type="dcterms:W3CDTF">2024-12-16T19:13:00Z</dcterms:created>
  <dcterms:modified xsi:type="dcterms:W3CDTF">2024-12-17T09:29:00Z</dcterms:modified>
</cp:coreProperties>
</file>