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3F21" w:rsidRDefault="006C3F21" w:rsidP="006C3F21">
      <w:pPr>
        <w:pStyle w:val="AralkYok"/>
        <w:rPr>
          <w:sz w:val="40"/>
          <w:szCs w:val="40"/>
        </w:rPr>
      </w:pPr>
      <w:r w:rsidRPr="006C3F21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01270C0">
            <wp:simplePos x="902677" y="902677"/>
            <wp:positionH relativeFrom="column">
              <wp:align>left</wp:align>
            </wp:positionH>
            <wp:positionV relativeFrom="paragraph">
              <wp:align>top</wp:align>
            </wp:positionV>
            <wp:extent cx="2180492" cy="1165860"/>
            <wp:effectExtent l="0" t="0" r="4445" b="2540"/>
            <wp:wrapSquare wrapText="bothSides"/>
            <wp:docPr id="106929096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90966" name="Resim 10692909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492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C3F21">
        <w:rPr>
          <w:sz w:val="40"/>
          <w:szCs w:val="40"/>
        </w:rPr>
        <w:t>The</w:t>
      </w:r>
      <w:proofErr w:type="spellEnd"/>
      <w:r w:rsidRPr="006C3F21">
        <w:rPr>
          <w:sz w:val="40"/>
          <w:szCs w:val="40"/>
        </w:rPr>
        <w:t xml:space="preserve"> </w:t>
      </w:r>
      <w:proofErr w:type="spellStart"/>
      <w:r w:rsidRPr="006C3F21">
        <w:rPr>
          <w:sz w:val="40"/>
          <w:szCs w:val="40"/>
        </w:rPr>
        <w:t>Republic</w:t>
      </w:r>
      <w:proofErr w:type="spellEnd"/>
      <w:r w:rsidRPr="006C3F21">
        <w:rPr>
          <w:sz w:val="40"/>
          <w:szCs w:val="40"/>
        </w:rPr>
        <w:t xml:space="preserve"> Of </w:t>
      </w:r>
      <w:proofErr w:type="spellStart"/>
      <w:r w:rsidRPr="006C3F21">
        <w:rPr>
          <w:sz w:val="40"/>
          <w:szCs w:val="40"/>
        </w:rPr>
        <w:t>Philippines</w:t>
      </w:r>
      <w:proofErr w:type="spellEnd"/>
      <w:r w:rsidRPr="006C3F21">
        <w:rPr>
          <w:sz w:val="40"/>
          <w:szCs w:val="40"/>
        </w:rPr>
        <w:br w:type="textWrapping" w:clear="all"/>
      </w:r>
      <w:r w:rsidRPr="0014404E">
        <w:rPr>
          <w:color w:val="404040" w:themeColor="text1" w:themeTint="BF"/>
          <w:sz w:val="40"/>
          <w:szCs w:val="40"/>
        </w:rPr>
        <w:t xml:space="preserve">Country: </w:t>
      </w:r>
      <w:proofErr w:type="spellStart"/>
      <w:r w:rsidRPr="0034404F">
        <w:rPr>
          <w:rFonts w:ascii="Century Schoolbook" w:hAnsi="Century Schoolbook"/>
        </w:rPr>
        <w:t>Philippines</w:t>
      </w:r>
      <w:proofErr w:type="spellEnd"/>
    </w:p>
    <w:p w:rsidR="006C3F21" w:rsidRPr="0034404F" w:rsidRDefault="006C3F21" w:rsidP="006C3F21">
      <w:pPr>
        <w:pStyle w:val="AralkYok"/>
        <w:rPr>
          <w:rFonts w:ascii="Century Schoolbook" w:hAnsi="Century Schoolbook"/>
        </w:rPr>
      </w:pPr>
      <w:proofErr w:type="spellStart"/>
      <w:proofErr w:type="gramStart"/>
      <w:r w:rsidRPr="0014404E">
        <w:rPr>
          <w:color w:val="404040" w:themeColor="text1" w:themeTint="BF"/>
          <w:sz w:val="40"/>
          <w:szCs w:val="40"/>
        </w:rPr>
        <w:t>Committee:</w:t>
      </w:r>
      <w:r w:rsidRPr="0034404F">
        <w:rPr>
          <w:rFonts w:ascii="Century Schoolbook" w:hAnsi="Century Schoolbook"/>
        </w:rPr>
        <w:t>DİSEC</w:t>
      </w:r>
      <w:proofErr w:type="spellEnd"/>
      <w:proofErr w:type="gramEnd"/>
      <w:r>
        <w:rPr>
          <w:sz w:val="40"/>
          <w:szCs w:val="40"/>
        </w:rPr>
        <w:t xml:space="preserve"> (</w:t>
      </w:r>
      <w:proofErr w:type="spellStart"/>
      <w:r w:rsidRPr="0034404F">
        <w:rPr>
          <w:rFonts w:ascii="Century Schoolbook" w:hAnsi="Century Schoolbook"/>
        </w:rPr>
        <w:t>Disarmament</w:t>
      </w:r>
      <w:proofErr w:type="spellEnd"/>
      <w:r w:rsidRPr="0034404F">
        <w:rPr>
          <w:rFonts w:ascii="Century Schoolbook" w:hAnsi="Century Schoolbook"/>
        </w:rPr>
        <w:t xml:space="preserve"> </w:t>
      </w:r>
      <w:proofErr w:type="spellStart"/>
      <w:r w:rsidRPr="0034404F">
        <w:rPr>
          <w:rFonts w:ascii="Century Schoolbook" w:hAnsi="Century Schoolbook"/>
        </w:rPr>
        <w:t>and</w:t>
      </w:r>
      <w:proofErr w:type="spellEnd"/>
      <w:r w:rsidRPr="0034404F">
        <w:rPr>
          <w:rFonts w:ascii="Century Schoolbook" w:hAnsi="Century Schoolbook"/>
        </w:rPr>
        <w:t xml:space="preserve"> International Security </w:t>
      </w:r>
      <w:proofErr w:type="spellStart"/>
      <w:r w:rsidRPr="0034404F">
        <w:rPr>
          <w:rFonts w:ascii="Century Schoolbook" w:hAnsi="Century Schoolbook"/>
        </w:rPr>
        <w:t>Committee</w:t>
      </w:r>
      <w:proofErr w:type="spellEnd"/>
      <w:r w:rsidRPr="0034404F">
        <w:rPr>
          <w:rFonts w:ascii="Century Schoolbook" w:hAnsi="Century Schoolbook"/>
        </w:rPr>
        <w:t>)</w:t>
      </w:r>
    </w:p>
    <w:p w:rsidR="006C3F21" w:rsidRPr="0034404F" w:rsidRDefault="006C3F21" w:rsidP="0014404E">
      <w:pPr>
        <w:rPr>
          <w:rFonts w:ascii="Century Schoolbook" w:hAnsi="Century Schoolbook"/>
          <w:sz w:val="24"/>
          <w:szCs w:val="24"/>
        </w:rPr>
      </w:pPr>
      <w:r w:rsidRPr="0014404E">
        <w:rPr>
          <w:color w:val="404040" w:themeColor="text1" w:themeTint="BF"/>
          <w:sz w:val="40"/>
          <w:szCs w:val="40"/>
        </w:rPr>
        <w:t>Agenda Item:</w:t>
      </w:r>
      <w:r w:rsidR="0034404F" w:rsidRPr="0014404E">
        <w:rPr>
          <w:rFonts w:ascii="Constantia" w:hAnsi="Constantia"/>
          <w:color w:val="404040" w:themeColor="text1" w:themeTint="BF"/>
          <w:sz w:val="28"/>
        </w:rPr>
        <w:t xml:space="preserve"> </w:t>
      </w:r>
      <w:r w:rsidR="0034404F" w:rsidRPr="0034404F">
        <w:rPr>
          <w:rFonts w:ascii="Century Schoolbook" w:hAnsi="Century Schoolbook"/>
          <w:sz w:val="24"/>
          <w:szCs w:val="24"/>
        </w:rPr>
        <w:t>The Russia-Ukraine War and the Use of Weapons in International La</w:t>
      </w:r>
      <w:r w:rsidR="0014404E">
        <w:rPr>
          <w:rFonts w:ascii="Century Schoolbook" w:hAnsi="Century Schoolbook"/>
          <w:sz w:val="24"/>
          <w:szCs w:val="24"/>
        </w:rPr>
        <w:t>w</w:t>
      </w:r>
    </w:p>
    <w:p w:rsidR="0014404E" w:rsidRPr="0014404E" w:rsidRDefault="0034404F" w:rsidP="006C3F21">
      <w:pPr>
        <w:pStyle w:val="AralkYok"/>
        <w:rPr>
          <w:rFonts w:ascii="American Typewriter" w:hAnsi="American Typewriter"/>
          <w:color w:val="404040" w:themeColor="text1" w:themeTint="BF"/>
          <w:sz w:val="48"/>
          <w:szCs w:val="48"/>
        </w:rPr>
      </w:pPr>
      <w:proofErr w:type="spellStart"/>
      <w:r w:rsidRPr="0014404E">
        <w:rPr>
          <w:rFonts w:ascii="American Typewriter" w:hAnsi="American Typewriter"/>
          <w:color w:val="404040" w:themeColor="text1" w:themeTint="BF"/>
          <w:sz w:val="48"/>
          <w:szCs w:val="48"/>
        </w:rPr>
        <w:t>Intrdoction</w:t>
      </w:r>
      <w:proofErr w:type="spellEnd"/>
    </w:p>
    <w:p w:rsidR="0014404E" w:rsidRDefault="0014404E" w:rsidP="0014404E">
      <w:pPr>
        <w:pStyle w:val="AralkYok"/>
        <w:rPr>
          <w:rFonts w:ascii="Century Schoolbook" w:hAnsi="Century Schoolbook"/>
          <w:color w:val="000000" w:themeColor="text1"/>
          <w:sz w:val="34"/>
          <w:szCs w:val="34"/>
        </w:rPr>
      </w:pP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There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is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"https://en.wikipedia.org/wiki/Archaeology_of_the_Philippines" \o "Archaeology of the Philippines"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evidence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 of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early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"https://en.wikipedia.org/wiki/Hominins" \o "Hominins"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hominins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living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in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what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is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now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Philippines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as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early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as 709,000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years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ago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. A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small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number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of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bones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from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"https://en.wikipedia.org/wiki/Callao_Cave" \o "Callao Cave"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Callao</w:t>
      </w:r>
      <w:proofErr w:type="spellEnd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Cave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potentially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represent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an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otherwise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unknown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species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, </w:t>
      </w:r>
      <w:hyperlink r:id="rId5" w:tooltip="Homo luzonensis" w:history="1">
        <w:r w:rsidRPr="0014404E">
          <w:rPr>
            <w:rStyle w:val="Kpr"/>
            <w:rFonts w:ascii="Century Schoolbook" w:hAnsi="Century Schoolbook"/>
            <w:i/>
            <w:iCs/>
            <w:color w:val="000000" w:themeColor="text1"/>
            <w:sz w:val="34"/>
            <w:szCs w:val="34"/>
          </w:rPr>
          <w:t xml:space="preserve">Homo </w:t>
        </w:r>
        <w:proofErr w:type="spellStart"/>
        <w:r w:rsidRPr="0014404E">
          <w:rPr>
            <w:rStyle w:val="Kpr"/>
            <w:rFonts w:ascii="Century Schoolbook" w:hAnsi="Century Schoolbook"/>
            <w:i/>
            <w:iCs/>
            <w:color w:val="000000" w:themeColor="text1"/>
            <w:sz w:val="34"/>
            <w:szCs w:val="34"/>
          </w:rPr>
          <w:t>luzonensis</w:t>
        </w:r>
        <w:proofErr w:type="spellEnd"/>
      </w:hyperlink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,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who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lived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50,000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67,000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years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ago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.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oldest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hyperlink r:id="rId6" w:tooltip="Modern human" w:history="1">
        <w:r w:rsidRPr="0014404E">
          <w:rPr>
            <w:rStyle w:val="Kpr"/>
            <w:rFonts w:ascii="Century Schoolbook" w:hAnsi="Century Schoolbook"/>
            <w:color w:val="000000" w:themeColor="text1"/>
            <w:sz w:val="34"/>
            <w:szCs w:val="34"/>
          </w:rPr>
          <w:t xml:space="preserve">modern </w:t>
        </w:r>
        <w:proofErr w:type="spellStart"/>
        <w:r w:rsidRPr="0014404E">
          <w:rPr>
            <w:rStyle w:val="Kpr"/>
            <w:rFonts w:ascii="Century Schoolbook" w:hAnsi="Century Schoolbook"/>
            <w:color w:val="000000" w:themeColor="text1"/>
            <w:sz w:val="34"/>
            <w:szCs w:val="34"/>
          </w:rPr>
          <w:t>human</w:t>
        </w:r>
        <w:proofErr w:type="spellEnd"/>
      </w:hyperlink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remains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on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islands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are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from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"https://en.wikipedia.org/wiki/Tabon_Caves" \o "Tabon Caves"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Tabon</w:t>
      </w:r>
      <w:proofErr w:type="spellEnd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Caves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of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"https://en.wikipedia.org/wiki/Palawan" \o "Palawan"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Palawan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, </w:t>
      </w:r>
      <w:hyperlink r:id="rId7" w:tooltip="U/Th-dated" w:history="1">
        <w:r w:rsidRPr="0014404E">
          <w:rPr>
            <w:rStyle w:val="Kpr"/>
            <w:rFonts w:ascii="Century Schoolbook" w:hAnsi="Century Schoolbook"/>
            <w:color w:val="000000" w:themeColor="text1"/>
            <w:sz w:val="34"/>
            <w:szCs w:val="34"/>
          </w:rPr>
          <w:t>U/</w:t>
        </w:r>
        <w:proofErr w:type="spellStart"/>
        <w:r w:rsidRPr="0014404E">
          <w:rPr>
            <w:rStyle w:val="Kpr"/>
            <w:rFonts w:ascii="Century Schoolbook" w:hAnsi="Century Schoolbook"/>
            <w:color w:val="000000" w:themeColor="text1"/>
            <w:sz w:val="34"/>
            <w:szCs w:val="34"/>
          </w:rPr>
          <w:t>Th-dated</w:t>
        </w:r>
        <w:proofErr w:type="spellEnd"/>
      </w:hyperlink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47,000 ± 11–10,000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years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ago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. </w:t>
      </w:r>
      <w:proofErr w:type="spellStart"/>
      <w:r>
        <w:fldChar w:fldCharType="begin"/>
      </w:r>
      <w:r>
        <w:instrText>HYPERLINK "https://en.wikipedia.org/wiki/Tabon_Man" \o "Tabon Man"</w:instrText>
      </w:r>
      <w: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Tabon</w:t>
      </w:r>
      <w:proofErr w:type="spellEnd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 xml:space="preserve"> Man</w:t>
      </w:r>
      <w:r>
        <w:rPr>
          <w:rStyle w:val="Kpr"/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 is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presumably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a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"https://en.wikipedia.org/wiki/Negrito" \o "Negrito"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Negrito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,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among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archipelago's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earliest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inhabitants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descended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from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first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human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migrations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out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of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Africa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via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coastal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route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along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"https://en.wikipedia.org/wiki/South_Asia" \o "South Asia"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southern</w:t>
      </w:r>
      <w:proofErr w:type="spellEnd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Asia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now-sunken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landmasses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of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"https://en.wikipedia.org/wiki/Sundaland" \o "Sundaland"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Sundaland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and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>
        <w:fldChar w:fldCharType="begin"/>
      </w:r>
      <w:r>
        <w:instrText>HYPERLINK "https://en.wikipedia.org/wiki/Sahul" \o "Sahul"</w:instrText>
      </w:r>
      <w: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Sahul</w:t>
      </w:r>
      <w:proofErr w:type="spellEnd"/>
      <w:r>
        <w:rPr>
          <w:rStyle w:val="Kpr"/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. </w:t>
      </w:r>
    </w:p>
    <w:p w:rsidR="0014404E" w:rsidRPr="0014404E" w:rsidRDefault="0014404E" w:rsidP="0014404E">
      <w:pPr>
        <w:pStyle w:val="AralkYok"/>
        <w:rPr>
          <w:rFonts w:ascii="Century Schoolbook" w:hAnsi="Century Schoolbook"/>
          <w:color w:val="000000" w:themeColor="text1"/>
          <w:sz w:val="34"/>
          <w:szCs w:val="34"/>
        </w:rPr>
      </w:pPr>
    </w:p>
    <w:p w:rsidR="0014404E" w:rsidRPr="0014404E" w:rsidRDefault="0014404E" w:rsidP="0014404E">
      <w:pPr>
        <w:pStyle w:val="AralkYok"/>
        <w:rPr>
          <w:sz w:val="40"/>
          <w:szCs w:val="40"/>
        </w:rPr>
      </w:pP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first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Austronesians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reached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Philippines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from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Taiwan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around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2200 BC,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settling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"https://en.wikipedia.org/wiki/Batanes" \o "Batanes"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Batanes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Islands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(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where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they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built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stone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fortresses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known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as </w:t>
      </w:r>
      <w:proofErr w:type="spellStart"/>
      <w:r w:rsidRPr="0014404E">
        <w:rPr>
          <w:rFonts w:ascii="Century Schoolbook" w:hAnsi="Century Schoolbook"/>
          <w:i/>
          <w:iCs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i/>
          <w:iCs/>
          <w:color w:val="000000" w:themeColor="text1"/>
          <w:sz w:val="34"/>
          <w:szCs w:val="34"/>
        </w:rPr>
        <w:instrText>HYPERLINK "https://en.wikipedia.org/wiki/Ijang" \o "Ijang"</w:instrText>
      </w:r>
      <w:r w:rsidRPr="0014404E">
        <w:rPr>
          <w:rFonts w:ascii="Century Schoolbook" w:hAnsi="Century Schoolbook"/>
          <w:i/>
          <w:iCs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i/>
          <w:iCs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i/>
          <w:iCs/>
          <w:color w:val="000000" w:themeColor="text1"/>
          <w:sz w:val="34"/>
          <w:szCs w:val="34"/>
        </w:rPr>
        <w:t>ijangs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)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and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northern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"https://en.wikipedia.org/wiki/Luzon" \o "Luzon"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Luzon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.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"https://en.wikipedia.org/wiki/Philippine_jade_culture" \o "Philippine jade culture"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Jade</w:t>
      </w:r>
      <w:proofErr w:type="spellEnd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artifacts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have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been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dated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2000 BC,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with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"https://en.wikipedia.org/wiki/Lingling-o" \o "Lingling-o"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lingling</w:t>
      </w:r>
      <w:proofErr w:type="spellEnd"/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-o</w: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jade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items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made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in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Luzon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with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raw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materials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from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Taiwan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.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By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1000 BC,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inhabitants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of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the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archipelago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had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developed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into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four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societies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: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begin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instrText>HYPERLINK "https://en.wikipedia.org/wiki/Hunter-gatherer" \o "Hunter-gatherer"</w:instrText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hunter-gatherer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tribes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,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warrior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societies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,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highland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 </w:t>
      </w:r>
      <w:proofErr w:type="spellStart"/>
      <w:r>
        <w:fldChar w:fldCharType="begin"/>
      </w:r>
      <w:r>
        <w:instrText>HYPERLINK "https://en.wikipedia.org/wiki/Plutocracies" \o "Plutocracies"</w:instrText>
      </w:r>
      <w:r>
        <w:fldChar w:fldCharType="separate"/>
      </w:r>
      <w:r w:rsidRPr="0014404E">
        <w:rPr>
          <w:rStyle w:val="Kpr"/>
          <w:rFonts w:ascii="Century Schoolbook" w:hAnsi="Century Schoolbook"/>
          <w:color w:val="000000" w:themeColor="text1"/>
          <w:sz w:val="34"/>
          <w:szCs w:val="34"/>
        </w:rPr>
        <w:t>plutocracies</w:t>
      </w:r>
      <w:proofErr w:type="spellEnd"/>
      <w:r>
        <w:rPr>
          <w:rStyle w:val="Kpr"/>
          <w:rFonts w:ascii="Century Schoolbook" w:hAnsi="Century Schoolbook"/>
          <w:color w:val="000000" w:themeColor="text1"/>
          <w:sz w:val="34"/>
          <w:szCs w:val="34"/>
        </w:rPr>
        <w:fldChar w:fldCharType="end"/>
      </w:r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,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and</w:t>
      </w:r>
      <w:proofErr w:type="spellEnd"/>
      <w:r w:rsidRPr="0014404E">
        <w:rPr>
          <w:rFonts w:ascii="Century Schoolbook" w:hAnsi="Century Schoolbook"/>
          <w:color w:val="000000" w:themeColor="text1"/>
          <w:sz w:val="34"/>
          <w:szCs w:val="34"/>
        </w:rPr>
        <w:t xml:space="preserve"> port </w:t>
      </w:r>
      <w:proofErr w:type="spellStart"/>
      <w:r w:rsidRPr="0014404E">
        <w:rPr>
          <w:rFonts w:ascii="Century Schoolbook" w:hAnsi="Century Schoolbook"/>
          <w:color w:val="000000" w:themeColor="text1"/>
          <w:sz w:val="34"/>
          <w:szCs w:val="34"/>
        </w:rPr>
        <w:t>principalities</w:t>
      </w:r>
      <w:proofErr w:type="spellEnd"/>
      <w:r w:rsidRPr="0014404E">
        <w:rPr>
          <w:rFonts w:ascii="Century Schoolbook" w:hAnsi="Century Schoolbook"/>
          <w:color w:val="000000" w:themeColor="text1"/>
          <w:sz w:val="40"/>
          <w:szCs w:val="40"/>
        </w:rPr>
        <w:t xml:space="preserve">. </w:t>
      </w:r>
    </w:p>
    <w:p w:rsidR="00853FB6" w:rsidRPr="00853FB6" w:rsidRDefault="00853FB6" w:rsidP="0014404E">
      <w:pPr>
        <w:pStyle w:val="AralkYok"/>
        <w:rPr>
          <w:rFonts w:ascii="American Typewriter" w:hAnsi="American Typewriter"/>
          <w:color w:val="7F7F7F" w:themeColor="text1" w:themeTint="80"/>
          <w:sz w:val="40"/>
          <w:szCs w:val="40"/>
        </w:rPr>
      </w:pPr>
    </w:p>
    <w:p w:rsidR="0034404F" w:rsidRPr="00853FB6" w:rsidRDefault="00853FB6" w:rsidP="0034404F">
      <w:pPr>
        <w:pStyle w:val="AralkYok"/>
        <w:rPr>
          <w:rFonts w:ascii="American Typewriter" w:hAnsi="American Typewriter"/>
          <w:color w:val="000000" w:themeColor="text1"/>
          <w:sz w:val="34"/>
          <w:szCs w:val="34"/>
        </w:rPr>
      </w:pP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lastRenderedPageBreak/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Russian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invasion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of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Ukraine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on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February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24, 2022,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which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is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now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entering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eight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months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,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caught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member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states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of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Association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of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Southeast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Asian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Nations (ASEAN)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by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surprise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.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Among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these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,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Philippines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stands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out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as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particularly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dazed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and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bewildered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by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invasion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. At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onset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of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war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,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Duterte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Administration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announced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that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it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would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be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adopting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a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policy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of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neutrality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.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Eventually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,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however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,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administration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condemned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invasion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and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warned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that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if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conflict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were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to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spill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over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to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Asia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,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president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would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be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offering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access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to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Armed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Forces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of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Philippines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’ (AFP)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military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facilities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to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country’s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only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formal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treaty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ally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,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United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States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.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shift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in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Manila’s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position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underscores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uncertainty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and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concerns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of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many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Asian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countries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for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ongoing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military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conflict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in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Eastern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Europe, as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well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as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with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rising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tensions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in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the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Taiwan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 xml:space="preserve"> </w:t>
      </w:r>
      <w:proofErr w:type="spellStart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Strait</w:t>
      </w:r>
      <w:proofErr w:type="spellEnd"/>
      <w:r w:rsidRPr="00853FB6">
        <w:rPr>
          <w:rFonts w:ascii="American Typewriter" w:hAnsi="American Typewriter"/>
          <w:color w:val="000000" w:themeColor="text1"/>
          <w:sz w:val="34"/>
          <w:szCs w:val="34"/>
        </w:rPr>
        <w:t>.</w:t>
      </w:r>
    </w:p>
    <w:p w:rsidR="0034404F" w:rsidRDefault="0034404F" w:rsidP="0034404F">
      <w:pPr>
        <w:pStyle w:val="AralkYok"/>
        <w:rPr>
          <w:rFonts w:ascii="Century Schoolbook" w:hAnsi="Century Schoolbook"/>
          <w:color w:val="000000" w:themeColor="text1"/>
          <w:sz w:val="32"/>
          <w:szCs w:val="32"/>
        </w:rPr>
      </w:pPr>
    </w:p>
    <w:p w:rsidR="0034404F" w:rsidRPr="0034404F" w:rsidRDefault="0034404F" w:rsidP="0034404F">
      <w:pPr>
        <w:pStyle w:val="AralkYok"/>
        <w:rPr>
          <w:rFonts w:ascii="Century Schoolbook" w:hAnsi="Century Schoolbook"/>
          <w:color w:val="000000" w:themeColor="text1"/>
          <w:sz w:val="32"/>
          <w:szCs w:val="32"/>
        </w:rPr>
      </w:pPr>
    </w:p>
    <w:p w:rsidR="0034404F" w:rsidRPr="0034404F" w:rsidRDefault="0034404F" w:rsidP="0034404F">
      <w:pPr>
        <w:pStyle w:val="AralkYok"/>
        <w:rPr>
          <w:sz w:val="40"/>
          <w:szCs w:val="40"/>
        </w:rPr>
      </w:pPr>
    </w:p>
    <w:p w:rsidR="0034404F" w:rsidRPr="006C3F21" w:rsidRDefault="0034404F" w:rsidP="006C3F21">
      <w:pPr>
        <w:pStyle w:val="AralkYok"/>
        <w:rPr>
          <w:sz w:val="40"/>
          <w:szCs w:val="40"/>
        </w:rPr>
      </w:pPr>
    </w:p>
    <w:p w:rsidR="006C3F21" w:rsidRDefault="006C3F21"/>
    <w:sectPr w:rsidR="006C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21"/>
    <w:rsid w:val="0014404E"/>
    <w:rsid w:val="00216F13"/>
    <w:rsid w:val="002E032F"/>
    <w:rsid w:val="0034404F"/>
    <w:rsid w:val="006C3F21"/>
    <w:rsid w:val="00853FB6"/>
    <w:rsid w:val="0092011B"/>
    <w:rsid w:val="00B008ED"/>
    <w:rsid w:val="00B302DD"/>
    <w:rsid w:val="00C05FA3"/>
    <w:rsid w:val="00C1580F"/>
    <w:rsid w:val="00C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739C7"/>
  <w15:chartTrackingRefBased/>
  <w15:docId w15:val="{E9C6C19F-119D-5645-BF72-3E72206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4F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C3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6C3F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6C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6C3F21"/>
  </w:style>
  <w:style w:type="character" w:styleId="Kpr">
    <w:name w:val="Hyperlink"/>
    <w:basedOn w:val="VarsaylanParagrafYazTipi"/>
    <w:uiPriority w:val="99"/>
    <w:unhideWhenUsed/>
    <w:rsid w:val="003440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40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440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U/Th-d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odern_human" TargetMode="External"/><Relationship Id="rId5" Type="http://schemas.openxmlformats.org/officeDocument/2006/relationships/hyperlink" Target="https://en.wikipedia.org/wiki/Homo_luzonensi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gökçek</dc:creator>
  <cp:keywords/>
  <dc:description/>
  <cp:lastModifiedBy>ahmet gökçek</cp:lastModifiedBy>
  <cp:revision>5</cp:revision>
  <dcterms:created xsi:type="dcterms:W3CDTF">2024-12-12T19:24:00Z</dcterms:created>
  <dcterms:modified xsi:type="dcterms:W3CDTF">2024-12-16T17:40:00Z</dcterms:modified>
</cp:coreProperties>
</file>