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11" w:rsidRDefault="000F6ADD" w:rsidP="000F6ADD">
      <w:pPr>
        <w:rPr>
          <w:b/>
          <w:sz w:val="56"/>
        </w:rPr>
      </w:pPr>
      <w:r>
        <w:rPr>
          <w:noProof/>
          <w:lang w:eastAsia="tr-TR"/>
        </w:rPr>
        <w:drawing>
          <wp:inline distT="0" distB="0" distL="0" distR="0" wp14:anchorId="24FFB3D4">
            <wp:extent cx="791306" cy="68580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796602" cy="6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 </w:t>
      </w:r>
      <w:proofErr w:type="spellStart"/>
      <w:r w:rsidRPr="000F6ADD">
        <w:rPr>
          <w:b/>
          <w:sz w:val="56"/>
        </w:rPr>
        <w:t>Green</w:t>
      </w:r>
      <w:proofErr w:type="spellEnd"/>
      <w:r w:rsidRPr="000F6ADD">
        <w:rPr>
          <w:b/>
          <w:sz w:val="56"/>
        </w:rPr>
        <w:t xml:space="preserve"> </w:t>
      </w:r>
      <w:proofErr w:type="spellStart"/>
      <w:r w:rsidRPr="000F6ADD">
        <w:rPr>
          <w:b/>
          <w:sz w:val="56"/>
        </w:rPr>
        <w:t>Economy</w:t>
      </w:r>
      <w:proofErr w:type="spellEnd"/>
      <w:r w:rsidRPr="000F6ADD">
        <w:rPr>
          <w:b/>
          <w:sz w:val="56"/>
        </w:rPr>
        <w:t>-ECOSOC</w:t>
      </w:r>
      <w:r>
        <w:rPr>
          <w:b/>
          <w:sz w:val="56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2CE75990">
            <wp:extent cx="752475" cy="7524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ADD" w:rsidRDefault="000F6ADD" w:rsidP="000F6ADD">
      <w:r w:rsidRPr="000F6ADD">
        <w:rPr>
          <w:b/>
          <w:sz w:val="24"/>
        </w:rPr>
        <w:t>Name</w:t>
      </w:r>
      <w:r>
        <w:rPr>
          <w:b/>
          <w:sz w:val="24"/>
        </w:rPr>
        <w:t xml:space="preserve">: </w:t>
      </w:r>
      <w:proofErr w:type="spellStart"/>
      <w:r>
        <w:t>Berra</w:t>
      </w:r>
      <w:proofErr w:type="spellEnd"/>
      <w:r>
        <w:t xml:space="preserve"> İnci </w:t>
      </w:r>
      <w:proofErr w:type="spellStart"/>
      <w:r>
        <w:t>Çevrük</w:t>
      </w:r>
      <w:proofErr w:type="spellEnd"/>
    </w:p>
    <w:p w:rsidR="000F6ADD" w:rsidRDefault="000F6ADD" w:rsidP="000F6ADD">
      <w:r w:rsidRPr="000F6ADD">
        <w:rPr>
          <w:b/>
          <w:sz w:val="24"/>
        </w:rPr>
        <w:t>School/</w:t>
      </w:r>
      <w:proofErr w:type="spellStart"/>
      <w:r w:rsidRPr="000F6ADD">
        <w:rPr>
          <w:b/>
          <w:sz w:val="24"/>
        </w:rPr>
        <w:t>University</w:t>
      </w:r>
      <w:proofErr w:type="spellEnd"/>
      <w:r w:rsidRPr="000F6ADD">
        <w:rPr>
          <w:b/>
          <w:sz w:val="24"/>
        </w:rPr>
        <w:t>:</w:t>
      </w:r>
      <w:r w:rsidRPr="000F6ADD">
        <w:rPr>
          <w:sz w:val="24"/>
        </w:rPr>
        <w:t xml:space="preserve"> </w:t>
      </w:r>
      <w:r>
        <w:t xml:space="preserve">Eryaman Doğa </w:t>
      </w:r>
      <w:proofErr w:type="spellStart"/>
      <w:r>
        <w:t>Collage</w:t>
      </w:r>
      <w:proofErr w:type="spellEnd"/>
    </w:p>
    <w:p w:rsidR="000F6ADD" w:rsidRDefault="000F6ADD" w:rsidP="000F6ADD">
      <w:proofErr w:type="spellStart"/>
      <w:r w:rsidRPr="000F6ADD">
        <w:rPr>
          <w:b/>
          <w:sz w:val="24"/>
        </w:rPr>
        <w:t>Committee</w:t>
      </w:r>
      <w:proofErr w:type="spellEnd"/>
      <w:r w:rsidRPr="000F6ADD">
        <w:rPr>
          <w:b/>
          <w:sz w:val="24"/>
        </w:rPr>
        <w:t>:</w:t>
      </w:r>
      <w:r w:rsidRPr="000F6ADD">
        <w:rPr>
          <w:sz w:val="24"/>
        </w:rPr>
        <w:t xml:space="preserve"> </w:t>
      </w:r>
      <w:proofErr w:type="spellStart"/>
      <w:r>
        <w:t>Ecosoc</w:t>
      </w:r>
      <w:proofErr w:type="spellEnd"/>
    </w:p>
    <w:p w:rsidR="000F6ADD" w:rsidRDefault="000F6ADD" w:rsidP="000F6ADD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is </w:t>
      </w:r>
      <w:proofErr w:type="spellStart"/>
      <w:r>
        <w:t>recycled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compost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a </w:t>
      </w:r>
      <w:proofErr w:type="gramStart"/>
      <w:r>
        <w:t>lot</w:t>
      </w:r>
      <w:proofErr w:type="gramEnd"/>
      <w:r>
        <w:t xml:space="preserve"> in </w:t>
      </w:r>
      <w:proofErr w:type="spellStart"/>
      <w:r>
        <w:t>using</w:t>
      </w:r>
      <w:proofErr w:type="spellEnd"/>
      <w:r>
        <w:t xml:space="preserve">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energy.</w:t>
      </w:r>
      <w:proofErr w:type="spellEnd"/>
    </w:p>
    <w:p w:rsidR="000F6ADD" w:rsidRDefault="000F6ADD" w:rsidP="000F6ADD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energy-saving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eco-friendly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recycled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rooftop</w:t>
      </w:r>
      <w:proofErr w:type="spellEnd"/>
      <w:r>
        <w:t xml:space="preserve"> </w:t>
      </w:r>
      <w:proofErr w:type="spellStart"/>
      <w:r>
        <w:t>gardens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roofs</w:t>
      </w:r>
      <w:proofErr w:type="spellEnd"/>
      <w:r>
        <w:t xml:space="preserve"> in </w:t>
      </w:r>
      <w:proofErr w:type="spellStart"/>
      <w:r>
        <w:t>Brussels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corridors</w:t>
      </w:r>
      <w:proofErr w:type="spellEnd"/>
      <w:r>
        <w:t xml:space="preserve"> in Antwerp</w:t>
      </w:r>
      <w:r>
        <w:t>.</w:t>
      </w:r>
    </w:p>
    <w:p w:rsidR="000F6ADD" w:rsidRDefault="000F6ADD" w:rsidP="000F6ADD">
      <w:pPr>
        <w:pStyle w:val="NormalWeb"/>
      </w:pPr>
      <w:r>
        <w:t xml:space="preserve"> </w:t>
      </w:r>
      <w:r>
        <w:t xml:space="preserve">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. Through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is </w:t>
      </w:r>
      <w:proofErr w:type="spellStart"/>
      <w:r>
        <w:t>undergoing</w:t>
      </w:r>
      <w:proofErr w:type="spellEnd"/>
      <w:r>
        <w:t xml:space="preserve"> a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balance</w:t>
      </w:r>
      <w:proofErr w:type="spellEnd"/>
      <w:r>
        <w:t>.</w:t>
      </w:r>
    </w:p>
    <w:p w:rsidR="000F6ADD" w:rsidRDefault="000F6ADD" w:rsidP="000F6ADD">
      <w:pPr>
        <w:pStyle w:val="NormalWeb"/>
      </w:pP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farms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North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solar </w:t>
      </w:r>
      <w:proofErr w:type="spellStart"/>
      <w:r>
        <w:t>panels</w:t>
      </w:r>
      <w:proofErr w:type="spellEnd"/>
      <w:r>
        <w:t xml:space="preserve"> in </w:t>
      </w:r>
      <w:proofErr w:type="spellStart"/>
      <w:r>
        <w:t>cities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.</w:t>
      </w:r>
    </w:p>
    <w:p w:rsidR="000F6ADD" w:rsidRDefault="000F6ADD" w:rsidP="000F6ADD">
      <w:pPr>
        <w:pStyle w:val="NormalWeb"/>
      </w:pP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on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fuels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on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energy-saving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on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extending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lifespan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is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presence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grid</w:t>
      </w:r>
      <w:proofErr w:type="spellEnd"/>
    </w:p>
    <w:p w:rsidR="000F6ADD" w:rsidRPr="000F6ADD" w:rsidRDefault="000F6ADD" w:rsidP="000F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goal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zero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carbon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emissions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2050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emissions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55%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2030.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aim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cut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greenhouse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gas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emissions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60%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2030.</w:t>
      </w:r>
    </w:p>
    <w:p w:rsidR="000F6ADD" w:rsidRPr="000F6ADD" w:rsidRDefault="000F6ADD" w:rsidP="000F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charge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taxes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carbon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pollution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fight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add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green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flood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farmlands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6ADD" w:rsidRPr="000F6ADD" w:rsidRDefault="000F6ADD" w:rsidP="000F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Flanders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example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in 2015,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produced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360,000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tons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compost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6ADD" w:rsidRDefault="000F6ADD" w:rsidP="000F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wind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farms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sea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energy-saving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homes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cities</w:t>
      </w:r>
      <w:proofErr w:type="spellEnd"/>
      <w:r w:rsidRPr="000F6AD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F6ADD" w:rsidRPr="000F6ADD" w:rsidRDefault="000F6ADD" w:rsidP="000F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F6ADD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>We believe that the importance of the green economy will increase</w:t>
      </w:r>
    </w:p>
    <w:p w:rsidR="000F6ADD" w:rsidRDefault="000F6ADD" w:rsidP="000F6ADD">
      <w:pPr>
        <w:pStyle w:val="NormalWeb"/>
      </w:pPr>
    </w:p>
    <w:p w:rsidR="005F33B3" w:rsidRPr="000F6ADD" w:rsidRDefault="005F33B3"/>
    <w:sectPr w:rsidR="005F33B3" w:rsidRPr="000F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D"/>
    <w:rsid w:val="000F6ADD"/>
    <w:rsid w:val="00490FB4"/>
    <w:rsid w:val="005F33B3"/>
    <w:rsid w:val="006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8D73-1023-4074-8C40-F514D171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2024-12-17T19:04:00Z</dcterms:created>
  <dcterms:modified xsi:type="dcterms:W3CDTF">2024-12-17T19:21:00Z</dcterms:modified>
</cp:coreProperties>
</file>