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C6CAD" w14:textId="5DBA65F2" w:rsidR="00225756" w:rsidRDefault="00225756" w:rsidP="00225756">
      <w:pPr>
        <w:jc w:val="center"/>
        <w:rPr>
          <w:b/>
          <w:bCs/>
          <w:lang w:val="de-DE"/>
        </w:rPr>
      </w:pPr>
      <w:r w:rsidRPr="00225756">
        <w:rPr>
          <w:b/>
          <w:bCs/>
          <w:lang w:val="de-DE"/>
        </w:rPr>
        <w:t>Position Paper</w:t>
      </w:r>
    </w:p>
    <w:p w14:paraId="16818251" w14:textId="70FAF56F" w:rsidR="00225756" w:rsidRPr="00225756" w:rsidRDefault="00225756" w:rsidP="00CE1142">
      <w:pPr>
        <w:pStyle w:val="KeinLeerraum"/>
        <w:jc w:val="both"/>
        <w:rPr>
          <w:lang w:val="en-US"/>
        </w:rPr>
      </w:pPr>
      <w:r w:rsidRPr="00225756">
        <w:rPr>
          <w:b/>
          <w:bCs/>
          <w:lang w:val="en-US"/>
        </w:rPr>
        <w:t xml:space="preserve">Delegate: </w:t>
      </w:r>
      <w:r>
        <w:rPr>
          <w:lang w:val="en-US"/>
        </w:rPr>
        <w:t>Erin Neva Yenicelik</w:t>
      </w:r>
    </w:p>
    <w:p w14:paraId="3EF09021" w14:textId="66A6A9F8" w:rsidR="00225756" w:rsidRPr="00225756" w:rsidRDefault="00225756" w:rsidP="00CE1142">
      <w:pPr>
        <w:pStyle w:val="KeinLeerraum"/>
        <w:jc w:val="both"/>
        <w:rPr>
          <w:b/>
          <w:bCs/>
          <w:lang w:val="en-US"/>
        </w:rPr>
      </w:pPr>
      <w:r w:rsidRPr="00225756">
        <w:rPr>
          <w:b/>
          <w:bCs/>
          <w:lang w:val="en-US"/>
        </w:rPr>
        <w:t xml:space="preserve">Country: </w:t>
      </w:r>
      <w:r w:rsidRPr="00225756">
        <w:rPr>
          <w:lang w:val="en-US"/>
        </w:rPr>
        <w:t>Estonia</w:t>
      </w:r>
    </w:p>
    <w:p w14:paraId="4FDEF49B" w14:textId="22D378AB" w:rsidR="00225756" w:rsidRPr="00225756" w:rsidRDefault="00225756" w:rsidP="00CE1142">
      <w:pPr>
        <w:pStyle w:val="KeinLeerraum"/>
        <w:jc w:val="both"/>
        <w:rPr>
          <w:lang w:val="en-US"/>
        </w:rPr>
      </w:pPr>
      <w:r w:rsidRPr="00225756">
        <w:rPr>
          <w:b/>
          <w:bCs/>
          <w:lang w:val="en-US"/>
        </w:rPr>
        <w:t>Committee:</w:t>
      </w:r>
      <w:r>
        <w:rPr>
          <w:b/>
          <w:bCs/>
          <w:lang w:val="en-US"/>
        </w:rPr>
        <w:t xml:space="preserve"> </w:t>
      </w:r>
      <w:r>
        <w:rPr>
          <w:lang w:val="en-US"/>
        </w:rPr>
        <w:t>North Atlantic Treaty Organization (NATO)</w:t>
      </w:r>
    </w:p>
    <w:p w14:paraId="127262A8" w14:textId="25C90F57" w:rsidR="00CE1142" w:rsidRDefault="00225756" w:rsidP="00CE1142">
      <w:pPr>
        <w:pStyle w:val="KeinLeerraum"/>
        <w:jc w:val="both"/>
      </w:pPr>
      <w:r w:rsidRPr="00225756">
        <w:rPr>
          <w:b/>
          <w:bCs/>
          <w:lang w:val="en-US"/>
        </w:rPr>
        <w:t xml:space="preserve">Agenda(s): </w:t>
      </w:r>
      <w:r w:rsidR="007A5C77" w:rsidRPr="007A5C77">
        <w:t>Potential NATO Measures to Counter the Growing Danger Posed by the Eastern Bloc</w:t>
      </w:r>
      <w:r w:rsidR="00CE1142">
        <w:t>.</w:t>
      </w:r>
    </w:p>
    <w:p w14:paraId="27539079" w14:textId="77777777" w:rsidR="00CE1142" w:rsidRDefault="00CE1142" w:rsidP="00CE1142">
      <w:pPr>
        <w:pStyle w:val="KeinLeerraum"/>
      </w:pPr>
    </w:p>
    <w:p w14:paraId="2FD1FA80" w14:textId="48EED777" w:rsidR="00CE1142" w:rsidRPr="00CE1142" w:rsidRDefault="00CE1142" w:rsidP="00CE1142">
      <w:pPr>
        <w:pStyle w:val="KeinLeerraum"/>
        <w:jc w:val="both"/>
      </w:pPr>
      <w:r w:rsidRPr="00CE1142">
        <w:rPr>
          <w:lang w:val="en-US"/>
        </w:rPr>
        <w:t xml:space="preserve">Estonia, a NATO member since 2004, lies on the northeastern border of NATO, </w:t>
      </w:r>
      <w:r w:rsidRPr="00CE1142">
        <w:rPr>
          <w:lang w:val="en-US"/>
        </w:rPr>
        <w:t>near</w:t>
      </w:r>
      <w:r w:rsidRPr="00CE1142">
        <w:rPr>
          <w:lang w:val="en-US"/>
        </w:rPr>
        <w:t xml:space="preserve"> the Eastern Bloc. The growing threat posed by Russia and its aggressive actions, particularly in Ukraine, has led to increasing insecurity in Europe. Estonia believes it is vital for NATO to unite and strengthen its defenses to ensure the protection of its members and prevent further escalation of aggression.</w:t>
      </w:r>
    </w:p>
    <w:p w14:paraId="18DF00C2" w14:textId="77777777" w:rsidR="00CE1142" w:rsidRDefault="00CE1142" w:rsidP="00CE1142">
      <w:pPr>
        <w:pStyle w:val="KeinLeerraum"/>
        <w:jc w:val="both"/>
      </w:pPr>
    </w:p>
    <w:p w14:paraId="7AEF8307" w14:textId="46D5F32E" w:rsidR="00CE1142" w:rsidRPr="00CE1142" w:rsidRDefault="00CE1142" w:rsidP="00CE1142">
      <w:pPr>
        <w:pStyle w:val="KeinLeerraum"/>
        <w:jc w:val="both"/>
        <w:rPr>
          <w:lang w:val="en-US"/>
        </w:rPr>
      </w:pPr>
      <w:r w:rsidRPr="00CE1142">
        <w:rPr>
          <w:lang w:val="en-US"/>
        </w:rPr>
        <w:t>The Eastern Bloc, particularly Russia, presents several challenges to NATO. The key issues are as follows:</w:t>
      </w:r>
    </w:p>
    <w:p w14:paraId="51829F79" w14:textId="77777777" w:rsidR="00CE1142" w:rsidRPr="00CE1142" w:rsidRDefault="00CE1142" w:rsidP="00CE1142">
      <w:pPr>
        <w:pStyle w:val="KeinLeerraum"/>
        <w:jc w:val="both"/>
        <w:rPr>
          <w:lang w:val="en-US"/>
        </w:rPr>
      </w:pPr>
    </w:p>
    <w:p w14:paraId="1B2CCF95" w14:textId="57A18894" w:rsidR="00CE1142" w:rsidRPr="00CE1142" w:rsidRDefault="00CE1142" w:rsidP="00CE1142">
      <w:pPr>
        <w:pStyle w:val="KeinLeerraum"/>
        <w:jc w:val="both"/>
        <w:rPr>
          <w:lang w:val="en-US"/>
        </w:rPr>
      </w:pPr>
      <w:r w:rsidRPr="00CE1142">
        <w:rPr>
          <w:lang w:val="en-US"/>
        </w:rPr>
        <w:t xml:space="preserve"> Military Threats:</w:t>
      </w:r>
    </w:p>
    <w:p w14:paraId="08A39E8F" w14:textId="28927338" w:rsidR="00CE1142" w:rsidRDefault="007920FA" w:rsidP="00CE1142">
      <w:pPr>
        <w:pStyle w:val="KeinLeerraum"/>
        <w:jc w:val="both"/>
        <w:rPr>
          <w:lang w:val="en-US"/>
        </w:rPr>
      </w:pPr>
      <w:r w:rsidRPr="007920FA">
        <w:t>Russia is building up its military near NATO countries and holding provocative exercises. NATO is responding by increasing its defenses, including sending more troops to places like Estonia, Latvia, and Poland.</w:t>
      </w:r>
    </w:p>
    <w:p w14:paraId="5EA0BC3B" w14:textId="77777777" w:rsidR="007920FA" w:rsidRPr="00CE1142" w:rsidRDefault="007920FA" w:rsidP="00CE1142">
      <w:pPr>
        <w:pStyle w:val="KeinLeerraum"/>
        <w:jc w:val="both"/>
        <w:rPr>
          <w:lang w:val="en-US"/>
        </w:rPr>
      </w:pPr>
    </w:p>
    <w:p w14:paraId="08068302" w14:textId="252CEA9B" w:rsidR="00CE1142" w:rsidRPr="00CE1142" w:rsidRDefault="00CE1142" w:rsidP="00CE1142">
      <w:pPr>
        <w:pStyle w:val="KeinLeerraum"/>
        <w:jc w:val="both"/>
        <w:rPr>
          <w:lang w:val="en-US"/>
        </w:rPr>
      </w:pPr>
      <w:r w:rsidRPr="00CE1142">
        <w:rPr>
          <w:lang w:val="en-US"/>
        </w:rPr>
        <w:t>Cyberattacks and Misinformation:</w:t>
      </w:r>
    </w:p>
    <w:p w14:paraId="7CDC99E5" w14:textId="11C3C275" w:rsidR="00CE1142" w:rsidRPr="00CE1142" w:rsidRDefault="007920FA" w:rsidP="00CE1142">
      <w:pPr>
        <w:pStyle w:val="KeinLeerraum"/>
        <w:jc w:val="both"/>
        <w:rPr>
          <w:lang w:val="en-US"/>
        </w:rPr>
      </w:pPr>
      <w:r w:rsidRPr="007920FA">
        <w:t>Estonia has faced cyberattacks, and Russia uses misinformation to create distrust in NATO and destabilize societies.</w:t>
      </w:r>
      <w:r w:rsidR="00CE1142" w:rsidRPr="00CE1142">
        <w:rPr>
          <w:lang w:val="en-US"/>
        </w:rPr>
        <w:t>.</w:t>
      </w:r>
    </w:p>
    <w:p w14:paraId="3608F2E8" w14:textId="77777777" w:rsidR="00CE1142" w:rsidRPr="00CE1142" w:rsidRDefault="00CE1142" w:rsidP="00CE1142">
      <w:pPr>
        <w:pStyle w:val="KeinLeerraum"/>
        <w:jc w:val="both"/>
        <w:rPr>
          <w:lang w:val="en-US"/>
        </w:rPr>
      </w:pPr>
    </w:p>
    <w:p w14:paraId="105B8CEB" w14:textId="3CCD53C9" w:rsidR="00CE1142" w:rsidRPr="00CE1142" w:rsidRDefault="00CE1142" w:rsidP="00CE1142">
      <w:pPr>
        <w:pStyle w:val="KeinLeerraum"/>
        <w:jc w:val="both"/>
        <w:rPr>
          <w:lang w:val="en-US"/>
        </w:rPr>
      </w:pPr>
      <w:r w:rsidRPr="00CE1142">
        <w:rPr>
          <w:lang w:val="en-US"/>
        </w:rPr>
        <w:t xml:space="preserve"> Energy Control:</w:t>
      </w:r>
    </w:p>
    <w:p w14:paraId="7CECC936" w14:textId="505DCA52" w:rsidR="00CE1142" w:rsidRDefault="007920FA" w:rsidP="00CE1142">
      <w:pPr>
        <w:pStyle w:val="KeinLeerraum"/>
        <w:jc w:val="both"/>
      </w:pPr>
      <w:r w:rsidRPr="007920FA">
        <w:t>Many European countries, including Estonia, depend on energy from the Eastern Bloc. This gives these countries economic power over Europe, making energy security important for NATO.</w:t>
      </w:r>
    </w:p>
    <w:p w14:paraId="6ABE1419" w14:textId="77777777" w:rsidR="007920FA" w:rsidRPr="00CE1142" w:rsidRDefault="007920FA" w:rsidP="00CE1142">
      <w:pPr>
        <w:pStyle w:val="KeinLeerraum"/>
        <w:jc w:val="both"/>
        <w:rPr>
          <w:lang w:val="en-US"/>
        </w:rPr>
      </w:pPr>
    </w:p>
    <w:p w14:paraId="22F0292F" w14:textId="54A96B2E" w:rsidR="00CE1142" w:rsidRPr="00CE1142" w:rsidRDefault="00CE1142" w:rsidP="00CE1142">
      <w:pPr>
        <w:pStyle w:val="KeinLeerraum"/>
        <w:jc w:val="both"/>
        <w:rPr>
          <w:lang w:val="en-US"/>
        </w:rPr>
      </w:pPr>
      <w:r w:rsidRPr="00CE1142">
        <w:rPr>
          <w:lang w:val="en-US"/>
        </w:rPr>
        <w:t xml:space="preserve">Dividing NATO Members: </w:t>
      </w:r>
    </w:p>
    <w:p w14:paraId="3AE4E3C5" w14:textId="4F1B024F" w:rsidR="00CE1142" w:rsidRDefault="007920FA" w:rsidP="00CE1142">
      <w:pPr>
        <w:pStyle w:val="KeinLeerraum"/>
      </w:pPr>
      <w:r w:rsidRPr="007920FA">
        <w:t>The Eastern Bloc tries to weaken NATO by causing disagreements among its members. This weakens NATO’s unity and security.</w:t>
      </w:r>
    </w:p>
    <w:p w14:paraId="536751BA" w14:textId="77777777" w:rsidR="007920FA" w:rsidRPr="00CE1142" w:rsidRDefault="007920FA" w:rsidP="00CE1142">
      <w:pPr>
        <w:pStyle w:val="KeinLeerraum"/>
        <w:rPr>
          <w:lang w:val="en-US"/>
        </w:rPr>
      </w:pPr>
    </w:p>
    <w:p w14:paraId="7A02CEC2" w14:textId="6308AF03" w:rsidR="00CE1142" w:rsidRPr="00CE1142" w:rsidRDefault="00CE1142" w:rsidP="00CE1142">
      <w:pPr>
        <w:pStyle w:val="KeinLeerraum"/>
        <w:rPr>
          <w:lang w:val="en-US"/>
        </w:rPr>
      </w:pPr>
      <w:r w:rsidRPr="00CE1142">
        <w:rPr>
          <w:lang w:val="en-US"/>
        </w:rPr>
        <w:t>What Estonia Proposes:</w:t>
      </w:r>
    </w:p>
    <w:p w14:paraId="58C2F2A5" w14:textId="77777777" w:rsidR="00CE1142" w:rsidRPr="00CE1142" w:rsidRDefault="00CE1142" w:rsidP="00CE1142">
      <w:pPr>
        <w:pStyle w:val="KeinLeerraum"/>
        <w:rPr>
          <w:lang w:val="en-US"/>
        </w:rPr>
      </w:pPr>
    </w:p>
    <w:p w14:paraId="49E37BAF" w14:textId="5EB44BC4" w:rsidR="00CE1142" w:rsidRPr="00CE1142" w:rsidRDefault="00CE1142" w:rsidP="00CE1142">
      <w:pPr>
        <w:pStyle w:val="KeinLeerraum"/>
        <w:rPr>
          <w:lang w:val="en-US"/>
        </w:rPr>
      </w:pPr>
      <w:r w:rsidRPr="00CE1142">
        <w:rPr>
          <w:lang w:val="en-US"/>
        </w:rPr>
        <w:t>More NATO Troops in Vulnerable Areas:</w:t>
      </w:r>
    </w:p>
    <w:p w14:paraId="7DD361F7" w14:textId="365604DE" w:rsidR="00CE1142" w:rsidRDefault="00ED1C3B" w:rsidP="00CE1142">
      <w:pPr>
        <w:pStyle w:val="KeinLeerraum"/>
      </w:pPr>
      <w:r w:rsidRPr="00ED1C3B">
        <w:t>Estonia wants NATO to send more troops to areas at risk of Eastern Bloc aggression. This will help defend borders and show NATO’s commitment to security.</w:t>
      </w:r>
    </w:p>
    <w:p w14:paraId="25B297AA" w14:textId="77777777" w:rsidR="00ED1C3B" w:rsidRPr="00CE1142" w:rsidRDefault="00ED1C3B" w:rsidP="00CE1142">
      <w:pPr>
        <w:pStyle w:val="KeinLeerraum"/>
        <w:rPr>
          <w:lang w:val="en-US"/>
        </w:rPr>
      </w:pPr>
    </w:p>
    <w:p w14:paraId="31622AD5" w14:textId="2E131E44" w:rsidR="00CE1142" w:rsidRPr="00CE1142" w:rsidRDefault="00CE1142" w:rsidP="00CE1142">
      <w:pPr>
        <w:pStyle w:val="KeinLeerraum"/>
        <w:rPr>
          <w:lang w:val="en-US"/>
        </w:rPr>
      </w:pPr>
      <w:r w:rsidRPr="00CE1142">
        <w:rPr>
          <w:lang w:val="en-US"/>
        </w:rPr>
        <w:t xml:space="preserve"> Stronger Cyber Defenses:</w:t>
      </w:r>
    </w:p>
    <w:p w14:paraId="1E11E8A6" w14:textId="46FAAAA5" w:rsidR="00CE1142" w:rsidRPr="00CE1142" w:rsidRDefault="00CE1142" w:rsidP="00CE1142">
      <w:pPr>
        <w:pStyle w:val="KeinLeerraum"/>
        <w:rPr>
          <w:lang w:val="en-US"/>
        </w:rPr>
      </w:pPr>
      <w:r w:rsidRPr="00CE1142">
        <w:rPr>
          <w:lang w:val="en-US"/>
        </w:rPr>
        <w:t>Cyberattacks are a growing threat, and NATO must enhance information sharing and joint training to counter these risks. Estonia is well-equipped to lead these efforts, given its experience in cyber defense.</w:t>
      </w:r>
    </w:p>
    <w:p w14:paraId="3016F5C8" w14:textId="77777777" w:rsidR="00CE1142" w:rsidRDefault="00CE1142" w:rsidP="00CE1142">
      <w:pPr>
        <w:pStyle w:val="KeinLeerraum"/>
        <w:rPr>
          <w:lang w:val="en-US"/>
        </w:rPr>
      </w:pPr>
    </w:p>
    <w:p w14:paraId="2E840DD8" w14:textId="77777777" w:rsidR="00ED1C3B" w:rsidRPr="00CE1142" w:rsidRDefault="00ED1C3B" w:rsidP="00CE1142">
      <w:pPr>
        <w:pStyle w:val="KeinLeerraum"/>
        <w:rPr>
          <w:lang w:val="en-US"/>
        </w:rPr>
      </w:pPr>
    </w:p>
    <w:p w14:paraId="7BDFCC73" w14:textId="6B9F1BA2" w:rsidR="00CE1142" w:rsidRPr="00CE1142" w:rsidRDefault="00CE1142" w:rsidP="00CE1142">
      <w:pPr>
        <w:pStyle w:val="KeinLeerraum"/>
        <w:rPr>
          <w:lang w:val="en-US"/>
        </w:rPr>
      </w:pPr>
      <w:r w:rsidRPr="00CE1142">
        <w:rPr>
          <w:lang w:val="en-US"/>
        </w:rPr>
        <w:lastRenderedPageBreak/>
        <w:t>Faster Movement of Troops:</w:t>
      </w:r>
    </w:p>
    <w:p w14:paraId="209C7CDE" w14:textId="200B7A08" w:rsidR="00CE1142" w:rsidRDefault="00ED1C3B" w:rsidP="00CE1142">
      <w:pPr>
        <w:pStyle w:val="KeinLeerraum"/>
      </w:pPr>
      <w:r w:rsidRPr="00ED1C3B">
        <w:t>NATO forces should be able to move more quickly in a crisis. Improving infrastructure and cutting delays will help troops reach areas in need faster.</w:t>
      </w:r>
    </w:p>
    <w:p w14:paraId="7652AF52" w14:textId="77777777" w:rsidR="00ED1C3B" w:rsidRPr="00CE1142" w:rsidRDefault="00ED1C3B" w:rsidP="00CE1142">
      <w:pPr>
        <w:pStyle w:val="KeinLeerraum"/>
        <w:rPr>
          <w:lang w:val="en-US"/>
        </w:rPr>
      </w:pPr>
    </w:p>
    <w:p w14:paraId="2E6F2206" w14:textId="279073EF" w:rsidR="00CE1142" w:rsidRPr="00CE1142" w:rsidRDefault="00CE1142" w:rsidP="00CE1142">
      <w:pPr>
        <w:pStyle w:val="KeinLeerraum"/>
        <w:rPr>
          <w:lang w:val="en-US"/>
        </w:rPr>
      </w:pPr>
      <w:r w:rsidRPr="00CE1142">
        <w:rPr>
          <w:lang w:val="en-US"/>
        </w:rPr>
        <w:t>Better Technology:</w:t>
      </w:r>
    </w:p>
    <w:p w14:paraId="7878FDB1" w14:textId="29A2F233" w:rsidR="00CE1142" w:rsidRPr="00CE1142" w:rsidRDefault="00CE1142" w:rsidP="00CE1142">
      <w:pPr>
        <w:pStyle w:val="KeinLeerraum"/>
        <w:rPr>
          <w:lang w:val="en-US"/>
        </w:rPr>
      </w:pPr>
      <w:r w:rsidRPr="00CE1142">
        <w:rPr>
          <w:lang w:val="en-US"/>
        </w:rPr>
        <w:t>Investment in advanced military technology, such as missile defense systems and anti-drone capabilities, is critical to countering new and evolving threats from the Eastern Bloc.</w:t>
      </w:r>
    </w:p>
    <w:p w14:paraId="54A9745F" w14:textId="77777777" w:rsidR="00CE1142" w:rsidRPr="00CE1142" w:rsidRDefault="00CE1142" w:rsidP="00CE1142">
      <w:pPr>
        <w:pStyle w:val="KeinLeerraum"/>
        <w:rPr>
          <w:lang w:val="en-US"/>
        </w:rPr>
      </w:pPr>
    </w:p>
    <w:p w14:paraId="03E25122" w14:textId="718ACB15" w:rsidR="00CE1142" w:rsidRPr="00CE1142" w:rsidRDefault="00CE1142" w:rsidP="00CE1142">
      <w:pPr>
        <w:pStyle w:val="KeinLeerraum"/>
        <w:rPr>
          <w:lang w:val="en-US"/>
        </w:rPr>
      </w:pPr>
      <w:r w:rsidRPr="00CE1142">
        <w:rPr>
          <w:lang w:val="en-US"/>
        </w:rPr>
        <w:t>Fighting False Information:</w:t>
      </w:r>
    </w:p>
    <w:p w14:paraId="1C4F390E" w14:textId="3ACCC8A4" w:rsidR="00CE1142" w:rsidRPr="00CE1142" w:rsidRDefault="00CE1142" w:rsidP="00CE1142">
      <w:pPr>
        <w:pStyle w:val="KeinLeerraum"/>
        <w:rPr>
          <w:lang w:val="en-US"/>
        </w:rPr>
      </w:pPr>
      <w:r w:rsidRPr="00CE1142">
        <w:rPr>
          <w:lang w:val="en-US"/>
        </w:rPr>
        <w:t>NATO must work to combat misinformation by educating the public on recognizing fake news and responding quickly to false narratives. Countering propaganda will strengthen NATO's credibility and unity.</w:t>
      </w:r>
    </w:p>
    <w:p w14:paraId="264C8E4D" w14:textId="77777777" w:rsidR="00CE1142" w:rsidRPr="00CE1142" w:rsidRDefault="00CE1142" w:rsidP="00CE1142">
      <w:pPr>
        <w:pStyle w:val="KeinLeerraum"/>
        <w:rPr>
          <w:lang w:val="en-US"/>
        </w:rPr>
      </w:pPr>
    </w:p>
    <w:p w14:paraId="61FBECFF" w14:textId="34CB9BE7" w:rsidR="00CE1142" w:rsidRPr="00CE1142" w:rsidRDefault="00CE1142" w:rsidP="00CE1142">
      <w:pPr>
        <w:pStyle w:val="KeinLeerraum"/>
        <w:rPr>
          <w:lang w:val="en-US"/>
        </w:rPr>
      </w:pPr>
      <w:r w:rsidRPr="00CE1142">
        <w:rPr>
          <w:lang w:val="en-US"/>
        </w:rPr>
        <w:t xml:space="preserve">Joint Military Exercises: </w:t>
      </w:r>
    </w:p>
    <w:p w14:paraId="18BFE85A" w14:textId="110A2233" w:rsidR="00CE1142" w:rsidRPr="00CE1142" w:rsidRDefault="00CE1142" w:rsidP="00CE1142">
      <w:pPr>
        <w:pStyle w:val="KeinLeerraum"/>
        <w:rPr>
          <w:lang w:val="en-US"/>
        </w:rPr>
      </w:pPr>
      <w:r w:rsidRPr="00CE1142">
        <w:rPr>
          <w:lang w:val="en-US"/>
        </w:rPr>
        <w:t>NATO member countries should conduct more joint military exercises. These drills foster cooperation, enhance strategic coordination, and ensure readiness for potential conflicts.</w:t>
      </w:r>
    </w:p>
    <w:p w14:paraId="154185E3" w14:textId="77777777" w:rsidR="00CE1142" w:rsidRPr="00CE1142" w:rsidRDefault="00CE1142" w:rsidP="00CE1142">
      <w:pPr>
        <w:pStyle w:val="KeinLeerraum"/>
        <w:rPr>
          <w:lang w:val="en-US"/>
        </w:rPr>
      </w:pPr>
    </w:p>
    <w:p w14:paraId="0DBA09FE" w14:textId="7B4439FE" w:rsidR="00CE1142" w:rsidRPr="00CE1142" w:rsidRDefault="00CE1142" w:rsidP="00CE1142">
      <w:pPr>
        <w:pStyle w:val="KeinLeerraum"/>
        <w:rPr>
          <w:lang w:val="en-US"/>
        </w:rPr>
      </w:pPr>
      <w:r w:rsidRPr="00CE1142">
        <w:rPr>
          <w:lang w:val="en-US"/>
        </w:rPr>
        <w:t xml:space="preserve">Energy Independence: </w:t>
      </w:r>
    </w:p>
    <w:p w14:paraId="6B8CE0CE" w14:textId="5C2FD5A9" w:rsidR="00CE1142" w:rsidRDefault="00421167" w:rsidP="00CE1142">
      <w:pPr>
        <w:pStyle w:val="KeinLeerraum"/>
        <w:rPr>
          <w:lang w:val="en-US"/>
        </w:rPr>
      </w:pPr>
      <w:r w:rsidRPr="00421167">
        <w:t>NATO should reduce dependence on Eastern Bloc energy by investing in renewable energy and finding new energy suppliers. This will help protect against energy manipulation.</w:t>
      </w:r>
    </w:p>
    <w:p w14:paraId="56485FEE" w14:textId="77777777" w:rsidR="00421167" w:rsidRPr="00CE1142" w:rsidRDefault="00421167" w:rsidP="00CE1142">
      <w:pPr>
        <w:pStyle w:val="KeinLeerraum"/>
        <w:rPr>
          <w:lang w:val="en-US"/>
        </w:rPr>
      </w:pPr>
    </w:p>
    <w:p w14:paraId="1F38D8CA" w14:textId="169939F2" w:rsidR="007A5C77" w:rsidRDefault="00CE1142" w:rsidP="00CE1142">
      <w:pPr>
        <w:pStyle w:val="KeinLeerraum"/>
        <w:rPr>
          <w:lang w:val="en-US"/>
        </w:rPr>
      </w:pPr>
      <w:r w:rsidRPr="00CE1142">
        <w:rPr>
          <w:lang w:val="en-US"/>
        </w:rPr>
        <w:t>Estonia believes that NATO’s strength lies in unity and collective defense. To effectively counter the growing threat from the Eastern Bloc, NATO must increase its presence in vulnerable regions, bolster cyber defenses, improve military mobility, invest in advanced technologies, combat misinformation, and ensure energy security. Estonia is committed to working with NATO allies to ensure a safe and secure future for all member nations. Together, we can defend our shared values and protect our societies from external threats.</w:t>
      </w:r>
    </w:p>
    <w:p w14:paraId="79C2D922" w14:textId="77777777" w:rsidR="007920FA" w:rsidRDefault="007920FA" w:rsidP="00CE1142">
      <w:pPr>
        <w:pStyle w:val="KeinLeerraum"/>
        <w:rPr>
          <w:lang w:val="en-US"/>
        </w:rPr>
      </w:pPr>
    </w:p>
    <w:p w14:paraId="6EDB2068" w14:textId="77777777" w:rsidR="00421167" w:rsidRDefault="00421167" w:rsidP="00CE1142">
      <w:pPr>
        <w:pStyle w:val="KeinLeerraum"/>
        <w:rPr>
          <w:lang w:val="en-US"/>
        </w:rPr>
      </w:pPr>
    </w:p>
    <w:p w14:paraId="623103F2" w14:textId="77777777" w:rsidR="00421167" w:rsidRDefault="00421167" w:rsidP="00CE1142">
      <w:pPr>
        <w:pStyle w:val="KeinLeerraum"/>
        <w:rPr>
          <w:lang w:val="en-US"/>
        </w:rPr>
      </w:pPr>
    </w:p>
    <w:p w14:paraId="4EA21803" w14:textId="77777777" w:rsidR="00421167" w:rsidRDefault="00421167" w:rsidP="00CE1142">
      <w:pPr>
        <w:pStyle w:val="KeinLeerraum"/>
        <w:rPr>
          <w:lang w:val="en-US"/>
        </w:rPr>
      </w:pPr>
    </w:p>
    <w:p w14:paraId="271BF276" w14:textId="77777777" w:rsidR="00421167" w:rsidRDefault="00421167" w:rsidP="00CE1142">
      <w:pPr>
        <w:pStyle w:val="KeinLeerraum"/>
        <w:rPr>
          <w:lang w:val="en-US"/>
        </w:rPr>
      </w:pPr>
    </w:p>
    <w:p w14:paraId="78B5F217" w14:textId="0E7A67D7" w:rsidR="007920FA" w:rsidRDefault="007920FA" w:rsidP="00CE1142">
      <w:pPr>
        <w:pStyle w:val="KeinLeerraum"/>
        <w:rPr>
          <w:lang w:val="en-US"/>
        </w:rPr>
      </w:pPr>
      <w:r>
        <w:rPr>
          <w:lang w:val="en-US"/>
        </w:rPr>
        <w:t xml:space="preserve">Sources: </w:t>
      </w:r>
    </w:p>
    <w:p w14:paraId="1DBBB109" w14:textId="1BEEF31A" w:rsidR="00421167" w:rsidRDefault="00421167" w:rsidP="00CE1142">
      <w:pPr>
        <w:pStyle w:val="KeinLeerraum"/>
        <w:rPr>
          <w:lang w:val="en-US"/>
        </w:rPr>
      </w:pPr>
      <w:hyperlink r:id="rId4" w:history="1">
        <w:r w:rsidRPr="00292C17">
          <w:rPr>
            <w:rStyle w:val="Hyperlink"/>
            <w:lang w:val="en-US"/>
          </w:rPr>
          <w:t>https://www.nato.int/cps/is/natohq/topics_133127.htm</w:t>
        </w:r>
      </w:hyperlink>
    </w:p>
    <w:p w14:paraId="637E791F" w14:textId="700B9C82" w:rsidR="00421167" w:rsidRDefault="00421167" w:rsidP="00CE1142">
      <w:pPr>
        <w:pStyle w:val="KeinLeerraum"/>
        <w:rPr>
          <w:lang w:val="en-US"/>
        </w:rPr>
      </w:pPr>
      <w:hyperlink r:id="rId5" w:history="1">
        <w:r w:rsidRPr="00292C17">
          <w:rPr>
            <w:rStyle w:val="Hyperlink"/>
            <w:lang w:val="en-US"/>
          </w:rPr>
          <w:t>https://www.nato.int/cps/de/natohq/topics_78170.htm</w:t>
        </w:r>
      </w:hyperlink>
    </w:p>
    <w:p w14:paraId="23DC3F28" w14:textId="15075C36" w:rsidR="00421167" w:rsidRDefault="00421167" w:rsidP="00CE1142">
      <w:pPr>
        <w:pStyle w:val="KeinLeerraum"/>
        <w:rPr>
          <w:lang w:val="en-US"/>
        </w:rPr>
      </w:pPr>
      <w:hyperlink r:id="rId6" w:history="1">
        <w:r w:rsidRPr="00292C17">
          <w:rPr>
            <w:rStyle w:val="Hyperlink"/>
            <w:lang w:val="en-US"/>
          </w:rPr>
          <w:t>https://www.atlanticcouncil.org/content-series/ac-turkey-defense-journal/how-prepared-is-nato/</w:t>
        </w:r>
      </w:hyperlink>
    </w:p>
    <w:p w14:paraId="484332C9" w14:textId="2011DAD2" w:rsidR="00421167" w:rsidRDefault="00421167" w:rsidP="00CE1142">
      <w:pPr>
        <w:pStyle w:val="KeinLeerraum"/>
        <w:rPr>
          <w:lang w:val="en-US"/>
        </w:rPr>
      </w:pPr>
      <w:hyperlink r:id="rId7" w:history="1">
        <w:r w:rsidRPr="00292C17">
          <w:rPr>
            <w:rStyle w:val="Hyperlink"/>
            <w:lang w:val="en-US"/>
          </w:rPr>
          <w:t>https://www.nato.int/cps/uk/natohq/topics_49212.htm?selectedLocale=en</w:t>
        </w:r>
      </w:hyperlink>
    </w:p>
    <w:p w14:paraId="72F56870" w14:textId="0870E1B4" w:rsidR="00421167" w:rsidRDefault="00421167" w:rsidP="00CE1142">
      <w:pPr>
        <w:pStyle w:val="KeinLeerraum"/>
        <w:rPr>
          <w:lang w:val="en-US"/>
        </w:rPr>
      </w:pPr>
      <w:hyperlink r:id="rId8" w:history="1">
        <w:r w:rsidRPr="00292C17">
          <w:rPr>
            <w:rStyle w:val="Hyperlink"/>
            <w:lang w:val="en-US"/>
          </w:rPr>
          <w:t>https://academic.oup.com/ia/article/100/2/531/7617211?login=false</w:t>
        </w:r>
      </w:hyperlink>
    </w:p>
    <w:p w14:paraId="4DC3ADF4" w14:textId="25789B68" w:rsidR="00421167" w:rsidRDefault="00421167" w:rsidP="00CE1142">
      <w:pPr>
        <w:pStyle w:val="KeinLeerraum"/>
        <w:rPr>
          <w:lang w:val="en-US"/>
        </w:rPr>
      </w:pPr>
      <w:hyperlink r:id="rId9" w:history="1">
        <w:r w:rsidRPr="00292C17">
          <w:rPr>
            <w:rStyle w:val="Hyperlink"/>
            <w:lang w:val="en-US"/>
          </w:rPr>
          <w:t>https://www.gisreportsonline.com/r/nato-defense-russia-deter-strategy/</w:t>
        </w:r>
      </w:hyperlink>
    </w:p>
    <w:p w14:paraId="22068250" w14:textId="327427A4" w:rsidR="00421167" w:rsidRDefault="00421167" w:rsidP="00CE1142">
      <w:pPr>
        <w:pStyle w:val="KeinLeerraum"/>
        <w:rPr>
          <w:lang w:val="en-US"/>
        </w:rPr>
      </w:pPr>
      <w:hyperlink r:id="rId10" w:history="1">
        <w:r w:rsidRPr="00292C17">
          <w:rPr>
            <w:rStyle w:val="Hyperlink"/>
            <w:lang w:val="en-US"/>
          </w:rPr>
          <w:t>https://www.aa.com.tr/en/world/natos-mine-countermeasures-unit-transferred-to-turkiye-for-6-months/3426104</w:t>
        </w:r>
      </w:hyperlink>
    </w:p>
    <w:p w14:paraId="27AEB756" w14:textId="77777777" w:rsidR="00421167" w:rsidRPr="007A5C77" w:rsidRDefault="00421167" w:rsidP="00CE1142">
      <w:pPr>
        <w:pStyle w:val="KeinLeerraum"/>
        <w:rPr>
          <w:lang w:val="en-US"/>
        </w:rPr>
      </w:pPr>
    </w:p>
    <w:sectPr w:rsidR="00421167" w:rsidRPr="007A5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56"/>
    <w:rsid w:val="00225756"/>
    <w:rsid w:val="00421167"/>
    <w:rsid w:val="006F09EE"/>
    <w:rsid w:val="007833F2"/>
    <w:rsid w:val="007920FA"/>
    <w:rsid w:val="007A5C77"/>
    <w:rsid w:val="00970EC3"/>
    <w:rsid w:val="00982BAA"/>
    <w:rsid w:val="00CE1142"/>
    <w:rsid w:val="00ED1C3B"/>
  </w:rsids>
  <m:mathPr>
    <m:mathFont m:val="Cambria Math"/>
    <m:brkBin m:val="before"/>
    <m:brkBinSub m:val="--"/>
    <m:smallFrac m:val="0"/>
    <m:dispDef/>
    <m:lMargin m:val="0"/>
    <m:rMargin m:val="0"/>
    <m:defJc m:val="centerGroup"/>
    <m:wrapIndent m:val="1440"/>
    <m:intLim m:val="subSup"/>
    <m:naryLim m:val="undOvr"/>
  </m:mathPr>
  <w:themeFontLang w:val="de-TR"/>
  <w:clrSchemeMapping w:bg1="light1" w:t1="dark1" w:bg2="light2" w:t2="dark2" w:accent1="accent1" w:accent2="accent2" w:accent3="accent3" w:accent4="accent4" w:accent5="accent5" w:accent6="accent6" w:hyperlink="hyperlink" w:followedHyperlink="followedHyperlink"/>
  <w:decimalSymbol w:val=","/>
  <w:listSeparator w:val=";"/>
  <w14:docId w14:val="4510456A"/>
  <w15:chartTrackingRefBased/>
  <w15:docId w15:val="{78F8FC58-51B6-1344-9CEC-AF111923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5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25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257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257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257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257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57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257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57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57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257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257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257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257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257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257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257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25756"/>
    <w:rPr>
      <w:rFonts w:eastAsiaTheme="majorEastAsia" w:cstheme="majorBidi"/>
      <w:color w:val="272727" w:themeColor="text1" w:themeTint="D8"/>
    </w:rPr>
  </w:style>
  <w:style w:type="paragraph" w:styleId="Titel">
    <w:name w:val="Title"/>
    <w:basedOn w:val="Standard"/>
    <w:next w:val="Standard"/>
    <w:link w:val="TitelZchn"/>
    <w:uiPriority w:val="10"/>
    <w:qFormat/>
    <w:rsid w:val="00225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57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257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257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57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25756"/>
    <w:rPr>
      <w:i/>
      <w:iCs/>
      <w:color w:val="404040" w:themeColor="text1" w:themeTint="BF"/>
    </w:rPr>
  </w:style>
  <w:style w:type="paragraph" w:styleId="Listenabsatz">
    <w:name w:val="List Paragraph"/>
    <w:basedOn w:val="Standard"/>
    <w:uiPriority w:val="34"/>
    <w:qFormat/>
    <w:rsid w:val="00225756"/>
    <w:pPr>
      <w:ind w:left="720"/>
      <w:contextualSpacing/>
    </w:pPr>
  </w:style>
  <w:style w:type="character" w:styleId="IntensiveHervorhebung">
    <w:name w:val="Intense Emphasis"/>
    <w:basedOn w:val="Absatz-Standardschriftart"/>
    <w:uiPriority w:val="21"/>
    <w:qFormat/>
    <w:rsid w:val="00225756"/>
    <w:rPr>
      <w:i/>
      <w:iCs/>
      <w:color w:val="0F4761" w:themeColor="accent1" w:themeShade="BF"/>
    </w:rPr>
  </w:style>
  <w:style w:type="paragraph" w:styleId="IntensivesZitat">
    <w:name w:val="Intense Quote"/>
    <w:basedOn w:val="Standard"/>
    <w:next w:val="Standard"/>
    <w:link w:val="IntensivesZitatZchn"/>
    <w:uiPriority w:val="30"/>
    <w:qFormat/>
    <w:rsid w:val="00225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25756"/>
    <w:rPr>
      <w:i/>
      <w:iCs/>
      <w:color w:val="0F4761" w:themeColor="accent1" w:themeShade="BF"/>
    </w:rPr>
  </w:style>
  <w:style w:type="character" w:styleId="IntensiverVerweis">
    <w:name w:val="Intense Reference"/>
    <w:basedOn w:val="Absatz-Standardschriftart"/>
    <w:uiPriority w:val="32"/>
    <w:qFormat/>
    <w:rsid w:val="00225756"/>
    <w:rPr>
      <w:b/>
      <w:bCs/>
      <w:smallCaps/>
      <w:color w:val="0F4761" w:themeColor="accent1" w:themeShade="BF"/>
      <w:spacing w:val="5"/>
    </w:rPr>
  </w:style>
  <w:style w:type="paragraph" w:styleId="KeinLeerraum">
    <w:name w:val="No Spacing"/>
    <w:uiPriority w:val="1"/>
    <w:qFormat/>
    <w:rsid w:val="00225756"/>
    <w:pPr>
      <w:spacing w:after="0" w:line="240" w:lineRule="auto"/>
    </w:pPr>
  </w:style>
  <w:style w:type="character" w:styleId="Hyperlink">
    <w:name w:val="Hyperlink"/>
    <w:basedOn w:val="Absatz-Standardschriftart"/>
    <w:uiPriority w:val="99"/>
    <w:unhideWhenUsed/>
    <w:rsid w:val="00421167"/>
    <w:rPr>
      <w:color w:val="467886" w:themeColor="hyperlink"/>
      <w:u w:val="single"/>
    </w:rPr>
  </w:style>
  <w:style w:type="character" w:styleId="NichtaufgelsteErwhnung">
    <w:name w:val="Unresolved Mention"/>
    <w:basedOn w:val="Absatz-Standardschriftart"/>
    <w:uiPriority w:val="99"/>
    <w:semiHidden/>
    <w:unhideWhenUsed/>
    <w:rsid w:val="0042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ia/article/100/2/531/7617211?login=false" TargetMode="External"/><Relationship Id="rId3" Type="http://schemas.openxmlformats.org/officeDocument/2006/relationships/webSettings" Target="webSettings.xml"/><Relationship Id="rId7" Type="http://schemas.openxmlformats.org/officeDocument/2006/relationships/hyperlink" Target="https://www.nato.int/cps/uk/natohq/topics_49212.htm?selectedLocale=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lanticcouncil.org/content-series/ac-turkey-defense-journal/how-prepared-is-nato/" TargetMode="External"/><Relationship Id="rId11" Type="http://schemas.openxmlformats.org/officeDocument/2006/relationships/fontTable" Target="fontTable.xml"/><Relationship Id="rId5" Type="http://schemas.openxmlformats.org/officeDocument/2006/relationships/hyperlink" Target="https://www.nato.int/cps/de/natohq/topics_78170.htm" TargetMode="External"/><Relationship Id="rId10" Type="http://schemas.openxmlformats.org/officeDocument/2006/relationships/hyperlink" Target="https://www.aa.com.tr/en/world/natos-mine-countermeasures-unit-transferred-to-turkiye-for-6-months/3426104" TargetMode="External"/><Relationship Id="rId4" Type="http://schemas.openxmlformats.org/officeDocument/2006/relationships/hyperlink" Target="https://www.nato.int/cps/is/natohq/topics_133127.htm" TargetMode="External"/><Relationship Id="rId9" Type="http://schemas.openxmlformats.org/officeDocument/2006/relationships/hyperlink" Target="https://www.gisreportsonline.com/r/nato-defense-russia-deter-strateg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Neva Yenicelik</dc:creator>
  <cp:keywords/>
  <dc:description/>
  <cp:lastModifiedBy>Erin Neva Yenicelik</cp:lastModifiedBy>
  <cp:revision>2</cp:revision>
  <dcterms:created xsi:type="dcterms:W3CDTF">2024-12-18T11:44:00Z</dcterms:created>
  <dcterms:modified xsi:type="dcterms:W3CDTF">2024-12-18T19:52:00Z</dcterms:modified>
</cp:coreProperties>
</file>