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C1950">
        <w:rPr>
          <w:rFonts w:ascii="Times New Roman" w:hAnsi="Times New Roman" w:cs="Times New Roman"/>
          <w:sz w:val="24"/>
        </w:rPr>
        <w:t>Name: Mehmet Hitit</w:t>
      </w: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C1950">
        <w:rPr>
          <w:rFonts w:ascii="Times New Roman" w:hAnsi="Times New Roman" w:cs="Times New Roman"/>
          <w:sz w:val="24"/>
        </w:rPr>
        <w:t xml:space="preserve">School: Özel Altın Nesil Ortaokulu </w:t>
      </w: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1950">
        <w:rPr>
          <w:rFonts w:ascii="Times New Roman" w:hAnsi="Times New Roman" w:cs="Times New Roman"/>
          <w:sz w:val="24"/>
        </w:rPr>
        <w:t>Committee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: UNFPA (Global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Strategies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Reduce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Child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>)</w:t>
      </w:r>
    </w:p>
    <w:p w:rsidR="000855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1950">
        <w:rPr>
          <w:rFonts w:ascii="Times New Roman" w:hAnsi="Times New Roman" w:cs="Times New Roman"/>
          <w:sz w:val="24"/>
        </w:rPr>
        <w:t>Delegate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</w:p>
    <w:p w:rsidR="001C1950" w:rsidRPr="001C1950" w:rsidRDefault="001C19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C1950">
        <w:rPr>
          <w:rFonts w:ascii="Times New Roman" w:hAnsi="Times New Roman" w:cs="Times New Roman"/>
          <w:sz w:val="24"/>
        </w:rPr>
        <w:t xml:space="preserve">Child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refers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death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children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under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age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five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despite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improvements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</w:t>
      </w:r>
      <w:proofErr w:type="gramStart"/>
      <w:r w:rsidRPr="001C1950">
        <w:rPr>
          <w:rFonts w:ascii="Times New Roman" w:hAnsi="Times New Roman" w:cs="Times New Roman"/>
          <w:sz w:val="24"/>
        </w:rPr>
        <w:t>global</w:t>
      </w:r>
      <w:proofErr w:type="gram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it </w:t>
      </w:r>
      <w:proofErr w:type="spellStart"/>
      <w:r w:rsidRPr="001C1950">
        <w:rPr>
          <w:rFonts w:ascii="Times New Roman" w:hAnsi="Times New Roman" w:cs="Times New Roman"/>
          <w:sz w:val="24"/>
        </w:rPr>
        <w:t>remains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C1950">
        <w:rPr>
          <w:rFonts w:ascii="Times New Roman" w:hAnsi="Times New Roman" w:cs="Times New Roman"/>
          <w:sz w:val="24"/>
        </w:rPr>
        <w:t>major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issue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C1950">
        <w:rPr>
          <w:rFonts w:ascii="Times New Roman" w:hAnsi="Times New Roman" w:cs="Times New Roman"/>
          <w:sz w:val="24"/>
        </w:rPr>
        <w:t>many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developing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countries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including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C1950">
        <w:rPr>
          <w:rFonts w:ascii="Times New Roman" w:hAnsi="Times New Roman" w:cs="Times New Roman"/>
          <w:sz w:val="24"/>
        </w:rPr>
        <w:t>In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recent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decades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1C1950">
        <w:rPr>
          <w:rFonts w:ascii="Times New Roman" w:hAnsi="Times New Roman" w:cs="Times New Roman"/>
          <w:sz w:val="24"/>
        </w:rPr>
        <w:t>made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significant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progress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C1950">
        <w:rPr>
          <w:rFonts w:ascii="Times New Roman" w:hAnsi="Times New Roman" w:cs="Times New Roman"/>
          <w:sz w:val="24"/>
        </w:rPr>
        <w:t>reducing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rate in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decreased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from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144 </w:t>
      </w:r>
      <w:proofErr w:type="spellStart"/>
      <w:r w:rsidRPr="001C1950">
        <w:rPr>
          <w:rFonts w:ascii="Times New Roman" w:hAnsi="Times New Roman" w:cs="Times New Roman"/>
          <w:sz w:val="24"/>
        </w:rPr>
        <w:t>deaths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per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1,000 </w:t>
      </w:r>
      <w:proofErr w:type="spellStart"/>
      <w:r w:rsidRPr="001C1950">
        <w:rPr>
          <w:rFonts w:ascii="Times New Roman" w:hAnsi="Times New Roman" w:cs="Times New Roman"/>
          <w:sz w:val="24"/>
        </w:rPr>
        <w:t>live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births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1990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32 </w:t>
      </w:r>
      <w:proofErr w:type="spellStart"/>
      <w:r w:rsidRPr="001C1950">
        <w:rPr>
          <w:rFonts w:ascii="Times New Roman" w:hAnsi="Times New Roman" w:cs="Times New Roman"/>
          <w:sz w:val="24"/>
        </w:rPr>
        <w:t>deaths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per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1,000 </w:t>
      </w:r>
      <w:proofErr w:type="spellStart"/>
      <w:r w:rsidRPr="001C1950">
        <w:rPr>
          <w:rFonts w:ascii="Times New Roman" w:hAnsi="Times New Roman" w:cs="Times New Roman"/>
          <w:sz w:val="24"/>
        </w:rPr>
        <w:t>live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births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2019. </w:t>
      </w:r>
      <w:proofErr w:type="spellStart"/>
      <w:r w:rsidRPr="001C1950">
        <w:rPr>
          <w:rFonts w:ascii="Times New Roman" w:hAnsi="Times New Roman" w:cs="Times New Roman"/>
          <w:sz w:val="24"/>
        </w:rPr>
        <w:t>This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improvement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1C1950">
        <w:rPr>
          <w:rFonts w:ascii="Times New Roman" w:hAnsi="Times New Roman" w:cs="Times New Roman"/>
          <w:sz w:val="24"/>
        </w:rPr>
        <w:t>been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attributed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better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access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healthcare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improved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nutrition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increased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awareness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maternal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>.</w:t>
      </w: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1950">
        <w:rPr>
          <w:rFonts w:ascii="Times New Roman" w:hAnsi="Times New Roman" w:cs="Times New Roman"/>
          <w:sz w:val="24"/>
        </w:rPr>
        <w:t>However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challenges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remain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still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faces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high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rates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neonatal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deaths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C1950">
        <w:rPr>
          <w:rFonts w:ascii="Times New Roman" w:hAnsi="Times New Roman" w:cs="Times New Roman"/>
          <w:sz w:val="24"/>
        </w:rPr>
        <w:t>deaths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newborns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within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first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28 </w:t>
      </w:r>
      <w:proofErr w:type="spellStart"/>
      <w:r w:rsidRPr="001C1950">
        <w:rPr>
          <w:rFonts w:ascii="Times New Roman" w:hAnsi="Times New Roman" w:cs="Times New Roman"/>
          <w:sz w:val="24"/>
        </w:rPr>
        <w:t>days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life)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malnutrition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which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continue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contribute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particularly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C1950">
        <w:rPr>
          <w:rFonts w:ascii="Times New Roman" w:hAnsi="Times New Roman" w:cs="Times New Roman"/>
          <w:sz w:val="24"/>
        </w:rPr>
        <w:t>rural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areas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among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marginalized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communities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. Access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basic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services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proper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sanitation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clean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water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1C1950">
        <w:rPr>
          <w:rFonts w:ascii="Times New Roman" w:hAnsi="Times New Roman" w:cs="Times New Roman"/>
          <w:sz w:val="24"/>
        </w:rPr>
        <w:t>still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limited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C1950">
        <w:rPr>
          <w:rFonts w:ascii="Times New Roman" w:hAnsi="Times New Roman" w:cs="Times New Roman"/>
          <w:sz w:val="24"/>
        </w:rPr>
        <w:t>some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parts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country</w:t>
      </w:r>
      <w:proofErr w:type="spellEnd"/>
      <w:r w:rsidRPr="001C1950">
        <w:rPr>
          <w:rFonts w:ascii="Times New Roman" w:hAnsi="Times New Roman" w:cs="Times New Roman"/>
          <w:sz w:val="24"/>
        </w:rPr>
        <w:t>.</w:t>
      </w: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supports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C1950">
        <w:rPr>
          <w:rFonts w:ascii="Times New Roman" w:hAnsi="Times New Roman" w:cs="Times New Roman"/>
          <w:sz w:val="24"/>
        </w:rPr>
        <w:t>global</w:t>
      </w:r>
      <w:proofErr w:type="gram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effort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reduce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1C1950">
        <w:rPr>
          <w:rFonts w:ascii="Times New Roman" w:hAnsi="Times New Roman" w:cs="Times New Roman"/>
          <w:sz w:val="24"/>
        </w:rPr>
        <w:t>committed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strengthening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its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healthcare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systems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improving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maternal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ensuring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equitable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access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essential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services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for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all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children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C1950">
        <w:rPr>
          <w:rFonts w:ascii="Times New Roman" w:hAnsi="Times New Roman" w:cs="Times New Roman"/>
          <w:sz w:val="24"/>
        </w:rPr>
        <w:t>In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line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with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UNFPA's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goals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believes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that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reducing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1C1950">
        <w:rPr>
          <w:rFonts w:ascii="Times New Roman" w:hAnsi="Times New Roman" w:cs="Times New Roman"/>
          <w:sz w:val="24"/>
        </w:rPr>
        <w:t>achieved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through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following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strategies</w:t>
      </w:r>
      <w:proofErr w:type="spellEnd"/>
      <w:r w:rsidRPr="001C1950">
        <w:rPr>
          <w:rFonts w:ascii="Times New Roman" w:hAnsi="Times New Roman" w:cs="Times New Roman"/>
          <w:sz w:val="24"/>
        </w:rPr>
        <w:t>:</w:t>
      </w: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recognizes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importance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gramStart"/>
      <w:r w:rsidRPr="001C1950">
        <w:rPr>
          <w:rFonts w:ascii="Times New Roman" w:hAnsi="Times New Roman" w:cs="Times New Roman"/>
          <w:sz w:val="24"/>
        </w:rPr>
        <w:t>global</w:t>
      </w:r>
      <w:proofErr w:type="gram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cooperation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C1950">
        <w:rPr>
          <w:rFonts w:ascii="Times New Roman" w:hAnsi="Times New Roman" w:cs="Times New Roman"/>
          <w:sz w:val="24"/>
        </w:rPr>
        <w:t>reducing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believes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that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addressing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root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causes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deaths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including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poor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maternal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malnutrition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lack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access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healthcare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, is </w:t>
      </w:r>
      <w:proofErr w:type="spellStart"/>
      <w:r w:rsidRPr="001C1950">
        <w:rPr>
          <w:rFonts w:ascii="Times New Roman" w:hAnsi="Times New Roman" w:cs="Times New Roman"/>
          <w:sz w:val="24"/>
        </w:rPr>
        <w:t>crucial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1C1950">
        <w:rPr>
          <w:rFonts w:ascii="Times New Roman" w:hAnsi="Times New Roman" w:cs="Times New Roman"/>
          <w:sz w:val="24"/>
        </w:rPr>
        <w:t>committed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working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with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other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nations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international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organizations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improve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survival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children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worldwide</w:t>
      </w:r>
      <w:proofErr w:type="spellEnd"/>
      <w:r w:rsidRPr="001C1950">
        <w:rPr>
          <w:rFonts w:ascii="Times New Roman" w:hAnsi="Times New Roman" w:cs="Times New Roman"/>
          <w:sz w:val="24"/>
        </w:rPr>
        <w:t>.</w:t>
      </w: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delegation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C1950">
        <w:rPr>
          <w:rFonts w:ascii="Times New Roman" w:hAnsi="Times New Roman" w:cs="Times New Roman"/>
          <w:sz w:val="24"/>
        </w:rPr>
        <w:t>Bangladesh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1C1950">
        <w:rPr>
          <w:rFonts w:ascii="Times New Roman" w:hAnsi="Times New Roman" w:cs="Times New Roman"/>
          <w:sz w:val="24"/>
        </w:rPr>
        <w:t>eager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collaborate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with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all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countries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C1950">
        <w:rPr>
          <w:rFonts w:ascii="Times New Roman" w:hAnsi="Times New Roman" w:cs="Times New Roman"/>
          <w:sz w:val="24"/>
        </w:rPr>
        <w:t>the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UNFPA </w:t>
      </w:r>
      <w:proofErr w:type="spellStart"/>
      <w:r w:rsidRPr="001C1950">
        <w:rPr>
          <w:rFonts w:ascii="Times New Roman" w:hAnsi="Times New Roman" w:cs="Times New Roman"/>
          <w:sz w:val="24"/>
        </w:rPr>
        <w:t>committee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to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strengthen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C1950">
        <w:rPr>
          <w:rFonts w:ascii="Times New Roman" w:hAnsi="Times New Roman" w:cs="Times New Roman"/>
          <w:sz w:val="24"/>
        </w:rPr>
        <w:t>global</w:t>
      </w:r>
      <w:proofErr w:type="gram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health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strategies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and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reduce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child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mortality</w:t>
      </w:r>
      <w:proofErr w:type="spellEnd"/>
      <w:r w:rsidRPr="001C1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950">
        <w:rPr>
          <w:rFonts w:ascii="Times New Roman" w:hAnsi="Times New Roman" w:cs="Times New Roman"/>
          <w:sz w:val="24"/>
        </w:rPr>
        <w:t>rates</w:t>
      </w:r>
      <w:proofErr w:type="spellEnd"/>
      <w:r w:rsidRPr="001C1950">
        <w:rPr>
          <w:rFonts w:ascii="Times New Roman" w:hAnsi="Times New Roman" w:cs="Times New Roman"/>
          <w:sz w:val="24"/>
        </w:rPr>
        <w:t>.</w:t>
      </w: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5550" w:rsidRPr="001C1950" w:rsidRDefault="000855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1950">
        <w:rPr>
          <w:rFonts w:ascii="Times New Roman" w:hAnsi="Times New Roman" w:cs="Times New Roman"/>
          <w:sz w:val="24"/>
        </w:rPr>
        <w:t>References</w:t>
      </w:r>
      <w:proofErr w:type="spellEnd"/>
      <w:r w:rsidRPr="001C1950">
        <w:rPr>
          <w:rFonts w:ascii="Times New Roman" w:hAnsi="Times New Roman" w:cs="Times New Roman"/>
          <w:sz w:val="24"/>
        </w:rPr>
        <w:t>:</w:t>
      </w:r>
    </w:p>
    <w:p w:rsidR="001C1950" w:rsidRDefault="001C19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4" w:history="1">
        <w:r w:rsidRPr="00B85BFC">
          <w:rPr>
            <w:rStyle w:val="Kpr"/>
            <w:rFonts w:ascii="Times New Roman" w:hAnsi="Times New Roman" w:cs="Times New Roman"/>
            <w:sz w:val="24"/>
          </w:rPr>
          <w:t>https://www.unfpa.org/</w:t>
        </w:r>
      </w:hyperlink>
    </w:p>
    <w:bookmarkStart w:id="0" w:name="_GoBack"/>
    <w:bookmarkEnd w:id="0"/>
    <w:p w:rsidR="00085550" w:rsidRDefault="001C19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1C1950">
        <w:rPr>
          <w:rFonts w:ascii="Times New Roman" w:hAnsi="Times New Roman" w:cs="Times New Roman"/>
          <w:sz w:val="24"/>
        </w:rPr>
        <w:instrText>https://www.worldbank.org/en/country/bangladesh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B85BFC">
        <w:rPr>
          <w:rStyle w:val="Kpr"/>
          <w:rFonts w:ascii="Times New Roman" w:hAnsi="Times New Roman" w:cs="Times New Roman"/>
          <w:sz w:val="24"/>
        </w:rPr>
        <w:t>https://www.worldbank.org/en/country/bangladesh</w:t>
      </w:r>
      <w:r>
        <w:rPr>
          <w:rFonts w:ascii="Times New Roman" w:hAnsi="Times New Roman" w:cs="Times New Roman"/>
          <w:sz w:val="24"/>
        </w:rPr>
        <w:fldChar w:fldCharType="end"/>
      </w:r>
    </w:p>
    <w:p w:rsidR="00085550" w:rsidRDefault="001C19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5" w:history="1">
        <w:r w:rsidRPr="00B85BFC">
          <w:rPr>
            <w:rStyle w:val="Kpr"/>
            <w:rFonts w:ascii="Times New Roman" w:hAnsi="Times New Roman" w:cs="Times New Roman"/>
            <w:sz w:val="24"/>
          </w:rPr>
          <w:t>https://www.who.int/news-room/fact-sheets/detail/child-mortality</w:t>
        </w:r>
      </w:hyperlink>
    </w:p>
    <w:p w:rsidR="00F1254A" w:rsidRDefault="001C19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6" w:history="1">
        <w:r w:rsidRPr="00B85BFC">
          <w:rPr>
            <w:rStyle w:val="Kpr"/>
            <w:rFonts w:ascii="Times New Roman" w:hAnsi="Times New Roman" w:cs="Times New Roman"/>
            <w:sz w:val="24"/>
          </w:rPr>
          <w:t>https://unstats.un.org/sdgs/dataportal/countryprofiles/bgd</w:t>
        </w:r>
      </w:hyperlink>
    </w:p>
    <w:p w:rsidR="001C1950" w:rsidRPr="001C1950" w:rsidRDefault="001C1950" w:rsidP="001C195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1C1950" w:rsidRPr="001C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9B"/>
    <w:rsid w:val="00085550"/>
    <w:rsid w:val="001C1950"/>
    <w:rsid w:val="00B7059B"/>
    <w:rsid w:val="00F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4BFD"/>
  <w15:chartTrackingRefBased/>
  <w15:docId w15:val="{9A5E3F86-0FEE-4E7D-9BF3-5D62CDBE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C195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stats.un.org/sdgs/dataportal/countryprofiles/bgd" TargetMode="External"/><Relationship Id="rId5" Type="http://schemas.openxmlformats.org/officeDocument/2006/relationships/hyperlink" Target="https://www.who.int/news-room/fact-sheets/detail/child-mortality" TargetMode="External"/><Relationship Id="rId4" Type="http://schemas.openxmlformats.org/officeDocument/2006/relationships/hyperlink" Target="https://www.unfpa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4</cp:revision>
  <cp:lastPrinted>2024-12-19T09:12:00Z</cp:lastPrinted>
  <dcterms:created xsi:type="dcterms:W3CDTF">2024-12-19T09:10:00Z</dcterms:created>
  <dcterms:modified xsi:type="dcterms:W3CDTF">2024-12-19T09:12:00Z</dcterms:modified>
</cp:coreProperties>
</file>