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C2543" w14:textId="77777777" w:rsidR="00D0012C" w:rsidRDefault="00D0012C" w:rsidP="009C0096"/>
    <w:p w14:paraId="18B27C46" w14:textId="77777777" w:rsidR="0086391D" w:rsidRPr="0086391D" w:rsidRDefault="0086391D" w:rsidP="0086391D">
      <w:pPr>
        <w:rPr>
          <w:b/>
          <w:bCs/>
        </w:rPr>
      </w:pPr>
      <w:r w:rsidRPr="0086391D">
        <w:rPr>
          <w:b/>
          <w:bCs/>
        </w:rPr>
        <w:t>NATO</w:t>
      </w:r>
    </w:p>
    <w:p w14:paraId="12565A6E" w14:textId="77777777" w:rsidR="0086391D" w:rsidRPr="0086391D" w:rsidRDefault="0086391D" w:rsidP="0086391D">
      <w:pPr>
        <w:rPr>
          <w:b/>
          <w:bCs/>
        </w:rPr>
      </w:pPr>
      <w:r w:rsidRPr="0086391D">
        <w:rPr>
          <w:b/>
          <w:bCs/>
        </w:rPr>
        <w:t>Topics</w:t>
      </w:r>
    </w:p>
    <w:p w14:paraId="34A47CA3" w14:textId="15D7EF00" w:rsidR="0086391D" w:rsidRDefault="0086391D" w:rsidP="0086391D">
      <w:r w:rsidRPr="0086391D">
        <w:rPr>
          <w:b/>
          <w:bCs/>
        </w:rPr>
        <w:t>Potential NATO Measures to Counter the Growing Danger Posed by the Eastern Bloc</w:t>
      </w:r>
    </w:p>
    <w:p w14:paraId="76038418" w14:textId="5478AD7D" w:rsidR="00A67604" w:rsidRDefault="00A67604" w:rsidP="00A67604">
      <w:r>
        <w:t>Latvia</w:t>
      </w:r>
      <w:r>
        <w:t xml:space="preserve"> is one of the countries that</w:t>
      </w:r>
      <w:r>
        <w:t xml:space="preserve"> recognize</w:t>
      </w:r>
      <w:r>
        <w:t xml:space="preserve"> </w:t>
      </w:r>
      <w:r>
        <w:t>the growing danger posed by the Eastern Bloc, particularly in light of historical and contemporary tensions. Situated at NATO’s eastern frontier, Latvia views its membership in NATO as a cornerstone of its national security strategy. The presence of NATO forces in the Baltic region underscores the alliance’s commitment to collective defense, particularly through initiatives like Enhanced Forward Presence (eFP). However, the Eastern Bloc’s growing assertiveness, including cyber threats</w:t>
      </w:r>
      <w:r>
        <w:t xml:space="preserve"> (cyber security problems) </w:t>
      </w:r>
      <w:r>
        <w:t xml:space="preserve"> and disinformation campaigns, presents unique challenges requiring nuanced, multilateral responses.</w:t>
      </w:r>
    </w:p>
    <w:p w14:paraId="7FEF70BF" w14:textId="77777777" w:rsidR="00A67604" w:rsidRDefault="00A67604" w:rsidP="00A67604"/>
    <w:p w14:paraId="1FC53C1C" w14:textId="5F89FAB2" w:rsidR="00A67604" w:rsidRDefault="00A67604" w:rsidP="00A67604">
      <w:r>
        <w:t xml:space="preserve">If we’re going to talk about Latvia’s history, past actions and its role, I can say </w:t>
      </w:r>
      <w:r>
        <w:t>Latvia’s history with the Eastern Bloc provides a unique perspective on the challenges at hand. After regaining independence from the Soviet Union in 1991, Latvia has prioritized integration into Western institutions,</w:t>
      </w:r>
      <w:r>
        <w:t xml:space="preserve"> for instance, its</w:t>
      </w:r>
      <w:r>
        <w:t xml:space="preserve"> joining NATO in 2004.</w:t>
      </w:r>
      <w:r>
        <w:t xml:space="preserve"> As a delegate of Latvia I can say that</w:t>
      </w:r>
      <w:r>
        <w:t xml:space="preserve"> </w:t>
      </w:r>
      <w:r>
        <w:t>t</w:t>
      </w:r>
      <w:r>
        <w:t>his integration has bolstered Latvia’s security, but proximity to Russia—a key Eastern Bloc power—poses persistent challenges. For instance, Latvia has faced cyberattacks linked to state-sponsored actors, highlighting the non-conventional threats emanating from the region. Latvia’s contributions to NATO missions, such as its involvement in Afghanistan and its leadership in cybersecurity initiatives, demonstrate its commitment to collective defense.</w:t>
      </w:r>
    </w:p>
    <w:p w14:paraId="6C9FC739" w14:textId="77777777" w:rsidR="00A67604" w:rsidRDefault="00A67604" w:rsidP="00A67604"/>
    <w:p w14:paraId="48AAD9BB" w14:textId="77777777" w:rsidR="00A67604" w:rsidRDefault="00A67604" w:rsidP="00A67604">
      <w:r>
        <w:t>To address the growing danger posed by the Eastern Bloc, Latvia proposes the following policies. First, Latvia advocates for the establishment of a NATO Cyber Rapid Response Task Force to counteract cyber threats originating from the Eastern Bloc. This initiative would involve a centralized intelligence-sharing platform and the deployment of cyber specialists to member states under threat. Second, Latvia supports the expansion of NATO’s Enhanced Forward Presence to include additional battalions in the Baltic region and regular joint military exercises. Finally, Latvia proposes hosting an annual NATO-BRICS Security Dialogue in Riga to encourage diplomatic engagement on shared security concerns, such as counterterrorism and peacekeeping.</w:t>
      </w:r>
    </w:p>
    <w:p w14:paraId="702FF1B8" w14:textId="77777777" w:rsidR="00B454D0" w:rsidRDefault="00B454D0" w:rsidP="00A67604"/>
    <w:p w14:paraId="47A54450" w14:textId="640D9AC2" w:rsidR="00B454D0" w:rsidRDefault="00B454D0" w:rsidP="00A67604">
      <w:r>
        <w:t>To addition</w:t>
      </w:r>
      <w:r w:rsidRPr="00B454D0">
        <w:t>, Latvia recommend</w:t>
      </w:r>
      <w:r>
        <w:t>s</w:t>
      </w:r>
      <w:r w:rsidRPr="00B454D0">
        <w:t xml:space="preserve"> the establishment of a NATO Innovation and Security Hub in</w:t>
      </w:r>
      <w:r>
        <w:t xml:space="preserve"> the capital of Latvia,</w:t>
      </w:r>
      <w:r w:rsidRPr="00B454D0">
        <w:t xml:space="preserve"> Riga, which would focus on developing advanced technologies such as artificial intelligence and cybersecurity solutions. This hub would complement NATO’s efforts in safeguarding critical infrastructures in the Baltic Sea region through coordinated maritime security operations. Furthermore, Latvia emphasizes the importance of fostering direct communication channels with BRICS countries by creating a dedicated diplomatic office within NATO. This office</w:t>
      </w:r>
      <w:r>
        <w:t xml:space="preserve"> has a huge importance because it</w:t>
      </w:r>
      <w:r w:rsidRPr="00B454D0">
        <w:t xml:space="preserve"> would facilitate dialogue during crises, promote transparency, and support global stability efforts by bridging gaps between differing alliances.</w:t>
      </w:r>
    </w:p>
    <w:p w14:paraId="5D6FB6DE" w14:textId="77777777" w:rsidR="00A67604" w:rsidRDefault="00A67604" w:rsidP="00A67604"/>
    <w:p w14:paraId="1C1F68D5" w14:textId="21C75DFC" w:rsidR="00FA0FA6" w:rsidRDefault="00A67604" w:rsidP="00A67604">
      <w:r>
        <w:t>Through these policies, Latvia aims to reinforce NATO’s defense capabilities while promoting stability and cooperation in an increasingly polarized global landscape. These proposals align with Latvia’s strategic interests and NATO’s mission to ensure peace and security for its member states.</w:t>
      </w:r>
    </w:p>
    <w:p w14:paraId="757E7A48" w14:textId="77777777" w:rsidR="00FA0FA6" w:rsidRDefault="00FA0FA6" w:rsidP="00FA0FA6"/>
    <w:sectPr w:rsidR="00FA0FA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BC85D" w14:textId="77777777" w:rsidR="004A7D85" w:rsidRDefault="004A7D85" w:rsidP="009C0096">
      <w:pPr>
        <w:spacing w:after="0" w:line="240" w:lineRule="auto"/>
      </w:pPr>
      <w:r>
        <w:separator/>
      </w:r>
    </w:p>
  </w:endnote>
  <w:endnote w:type="continuationSeparator" w:id="0">
    <w:p w14:paraId="49CCEA71" w14:textId="77777777" w:rsidR="004A7D85" w:rsidRDefault="004A7D85" w:rsidP="009C0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2DD98" w14:textId="77777777" w:rsidR="004A7D85" w:rsidRDefault="004A7D85" w:rsidP="009C0096">
      <w:pPr>
        <w:spacing w:after="0" w:line="240" w:lineRule="auto"/>
      </w:pPr>
      <w:r>
        <w:separator/>
      </w:r>
    </w:p>
  </w:footnote>
  <w:footnote w:type="continuationSeparator" w:id="0">
    <w:p w14:paraId="6CDB6600" w14:textId="77777777" w:rsidR="004A7D85" w:rsidRDefault="004A7D85" w:rsidP="009C0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7B2C" w14:textId="7B7A8FCF" w:rsidR="009C0096" w:rsidRDefault="009C0096">
    <w:pPr>
      <w:pStyle w:val="stBilgi"/>
    </w:pPr>
    <w:r>
      <w:t xml:space="preserve">                                                                                                                                                                                  20.12.2024</w:t>
    </w:r>
  </w:p>
  <w:p w14:paraId="3A6B5B41" w14:textId="27EBE812" w:rsidR="009C0096" w:rsidRDefault="009C00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76"/>
    <w:rsid w:val="002C1132"/>
    <w:rsid w:val="00332576"/>
    <w:rsid w:val="0041494C"/>
    <w:rsid w:val="004A7D85"/>
    <w:rsid w:val="00733E01"/>
    <w:rsid w:val="0086391D"/>
    <w:rsid w:val="008932CC"/>
    <w:rsid w:val="00991D5F"/>
    <w:rsid w:val="009C0096"/>
    <w:rsid w:val="00A67604"/>
    <w:rsid w:val="00B454D0"/>
    <w:rsid w:val="00CC3DCC"/>
    <w:rsid w:val="00D0012C"/>
    <w:rsid w:val="00DE51A4"/>
    <w:rsid w:val="00FA0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CD0D"/>
  <w15:chartTrackingRefBased/>
  <w15:docId w15:val="{0B83C789-C444-42F6-ACEA-C7FE3D7D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325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325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3257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3257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3257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3257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3257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3257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3257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257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3257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3257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3257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3257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3257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3257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3257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32576"/>
    <w:rPr>
      <w:rFonts w:eastAsiaTheme="majorEastAsia" w:cstheme="majorBidi"/>
      <w:color w:val="272727" w:themeColor="text1" w:themeTint="D8"/>
    </w:rPr>
  </w:style>
  <w:style w:type="paragraph" w:styleId="KonuBal">
    <w:name w:val="Title"/>
    <w:basedOn w:val="Normal"/>
    <w:next w:val="Normal"/>
    <w:link w:val="KonuBalChar"/>
    <w:uiPriority w:val="10"/>
    <w:qFormat/>
    <w:rsid w:val="003325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3257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3257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3257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3257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32576"/>
    <w:rPr>
      <w:i/>
      <w:iCs/>
      <w:color w:val="404040" w:themeColor="text1" w:themeTint="BF"/>
    </w:rPr>
  </w:style>
  <w:style w:type="paragraph" w:styleId="ListeParagraf">
    <w:name w:val="List Paragraph"/>
    <w:basedOn w:val="Normal"/>
    <w:uiPriority w:val="34"/>
    <w:qFormat/>
    <w:rsid w:val="00332576"/>
    <w:pPr>
      <w:ind w:left="720"/>
      <w:contextualSpacing/>
    </w:pPr>
  </w:style>
  <w:style w:type="character" w:styleId="GlVurgulama">
    <w:name w:val="Intense Emphasis"/>
    <w:basedOn w:val="VarsaylanParagrafYazTipi"/>
    <w:uiPriority w:val="21"/>
    <w:qFormat/>
    <w:rsid w:val="00332576"/>
    <w:rPr>
      <w:i/>
      <w:iCs/>
      <w:color w:val="0F4761" w:themeColor="accent1" w:themeShade="BF"/>
    </w:rPr>
  </w:style>
  <w:style w:type="paragraph" w:styleId="GlAlnt">
    <w:name w:val="Intense Quote"/>
    <w:basedOn w:val="Normal"/>
    <w:next w:val="Normal"/>
    <w:link w:val="GlAlntChar"/>
    <w:uiPriority w:val="30"/>
    <w:qFormat/>
    <w:rsid w:val="003325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32576"/>
    <w:rPr>
      <w:i/>
      <w:iCs/>
      <w:color w:val="0F4761" w:themeColor="accent1" w:themeShade="BF"/>
    </w:rPr>
  </w:style>
  <w:style w:type="character" w:styleId="GlBavuru">
    <w:name w:val="Intense Reference"/>
    <w:basedOn w:val="VarsaylanParagrafYazTipi"/>
    <w:uiPriority w:val="32"/>
    <w:qFormat/>
    <w:rsid w:val="00332576"/>
    <w:rPr>
      <w:b/>
      <w:bCs/>
      <w:smallCaps/>
      <w:color w:val="0F4761" w:themeColor="accent1" w:themeShade="BF"/>
      <w:spacing w:val="5"/>
    </w:rPr>
  </w:style>
  <w:style w:type="paragraph" w:styleId="stBilgi">
    <w:name w:val="header"/>
    <w:basedOn w:val="Normal"/>
    <w:link w:val="stBilgiChar"/>
    <w:uiPriority w:val="99"/>
    <w:unhideWhenUsed/>
    <w:rsid w:val="009C009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C0096"/>
  </w:style>
  <w:style w:type="paragraph" w:styleId="AltBilgi">
    <w:name w:val="footer"/>
    <w:basedOn w:val="Normal"/>
    <w:link w:val="AltBilgiChar"/>
    <w:uiPriority w:val="99"/>
    <w:unhideWhenUsed/>
    <w:rsid w:val="009C00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C0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504</Words>
  <Characters>2878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NİLSU Ö. 210529030</dc:creator>
  <cp:keywords/>
  <dc:description/>
  <cp:lastModifiedBy>NİLSU Ö. 210529030</cp:lastModifiedBy>
  <cp:revision>3</cp:revision>
  <dcterms:created xsi:type="dcterms:W3CDTF">2024-12-20T09:51:00Z</dcterms:created>
  <dcterms:modified xsi:type="dcterms:W3CDTF">2024-12-20T09:55:00Z</dcterms:modified>
</cp:coreProperties>
</file>