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98" w:rsidRPr="00D47798" w:rsidRDefault="00D47798" w:rsidP="00D477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798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D47798">
        <w:rPr>
          <w:rFonts w:ascii="Times New Roman" w:hAnsi="Times New Roman" w:cs="Times New Roman"/>
          <w:b/>
          <w:sz w:val="24"/>
          <w:szCs w:val="24"/>
        </w:rPr>
        <w:t>:</w:t>
      </w:r>
      <w:r w:rsidRPr="00D4779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D47798" w:rsidRPr="00D47798" w:rsidRDefault="00D47798" w:rsidP="00D477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798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D47798">
        <w:rPr>
          <w:rFonts w:ascii="Times New Roman" w:hAnsi="Times New Roman" w:cs="Times New Roman"/>
          <w:b/>
          <w:sz w:val="24"/>
          <w:szCs w:val="24"/>
        </w:rPr>
        <w:t>:</w:t>
      </w:r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Emprower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798" w:rsidRPr="00D47798" w:rsidRDefault="00D47798" w:rsidP="00D47798">
      <w:pPr>
        <w:rPr>
          <w:rFonts w:ascii="Times New Roman" w:hAnsi="Times New Roman" w:cs="Times New Roman"/>
          <w:sz w:val="24"/>
          <w:szCs w:val="24"/>
        </w:rPr>
      </w:pPr>
    </w:p>
    <w:p w:rsidR="00D47798" w:rsidRPr="00D47798" w:rsidRDefault="00266CDC" w:rsidP="00D477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CDC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slipping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hard-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unraveling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pushback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intensifying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DC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>.</w:t>
      </w:r>
    </w:p>
    <w:p w:rsidR="00D47798" w:rsidRPr="00D47798" w:rsidRDefault="00D47798" w:rsidP="00D47798">
      <w:pPr>
        <w:rPr>
          <w:rFonts w:ascii="Times New Roman" w:hAnsi="Times New Roman" w:cs="Times New Roman"/>
          <w:sz w:val="24"/>
          <w:szCs w:val="24"/>
        </w:rPr>
      </w:pPr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sustained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defy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reject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break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holding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realizing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 w:rsidRPr="00266CDC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266CDC" w:rsidRPr="00266CDC">
        <w:rPr>
          <w:rFonts w:ascii="Times New Roman" w:hAnsi="Times New Roman" w:cs="Times New Roman"/>
          <w:sz w:val="24"/>
          <w:szCs w:val="24"/>
        </w:rPr>
        <w:t>.</w:t>
      </w:r>
    </w:p>
    <w:p w:rsidR="00D47798" w:rsidRPr="00D47798" w:rsidRDefault="00D47798" w:rsidP="00D47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47798">
        <w:rPr>
          <w:rFonts w:ascii="Times New Roman" w:hAnsi="Times New Roman" w:cs="Times New Roman"/>
          <w:sz w:val="24"/>
          <w:szCs w:val="24"/>
        </w:rPr>
        <w:t xml:space="preserve">apan has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la</w:t>
      </w:r>
      <w:r w:rsidR="00CD5AF1">
        <w:rPr>
          <w:rFonts w:ascii="Times New Roman" w:hAnsi="Times New Roman" w:cs="Times New Roman"/>
          <w:sz w:val="24"/>
          <w:szCs w:val="24"/>
        </w:rPr>
        <w:t>rgest</w:t>
      </w:r>
      <w:proofErr w:type="spellEnd"/>
      <w:r w:rsidR="00CD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Japan has 125,1 milyon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Japanese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r w:rsidR="0064489B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64489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9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6448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4489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9B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but in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in Japan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9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9B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9B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9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nap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798" w:rsidRPr="00D47798" w:rsidRDefault="00D47798" w:rsidP="00D477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buy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798">
        <w:rPr>
          <w:rFonts w:ascii="Times New Roman" w:hAnsi="Times New Roman" w:cs="Times New Roman"/>
          <w:sz w:val="24"/>
          <w:szCs w:val="24"/>
        </w:rPr>
        <w:t>else .</w:t>
      </w:r>
      <w:proofErr w:type="gram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7798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r w:rsidR="006448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4277" w:rsidRDefault="00D47798" w:rsidP="00D477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can do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lots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inventing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stuff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chose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4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79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B17C2D">
        <w:rPr>
          <w:rFonts w:ascii="Times New Roman" w:hAnsi="Times New Roman" w:cs="Times New Roman"/>
          <w:sz w:val="24"/>
          <w:szCs w:val="24"/>
        </w:rPr>
        <w:t>.</w:t>
      </w:r>
    </w:p>
    <w:p w:rsidR="0064489B" w:rsidRDefault="0064489B" w:rsidP="00D47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89B" w:rsidRDefault="0064489B" w:rsidP="006448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8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 xml:space="preserve"> men can </w:t>
      </w:r>
      <w:proofErr w:type="spellStart"/>
      <w:r w:rsidRPr="0064489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olence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else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89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4489B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89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CD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64489B">
        <w:rPr>
          <w:rFonts w:ascii="Times New Roman" w:hAnsi="Times New Roman" w:cs="Times New Roman"/>
          <w:sz w:val="24"/>
          <w:szCs w:val="24"/>
        </w:rPr>
        <w:t>omen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 xml:space="preserve"> ca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6448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89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89B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6448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89B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64489B">
        <w:rPr>
          <w:rFonts w:ascii="Times New Roman" w:hAnsi="Times New Roman" w:cs="Times New Roman"/>
          <w:sz w:val="24"/>
          <w:szCs w:val="24"/>
        </w:rPr>
        <w:t>.</w:t>
      </w:r>
    </w:p>
    <w:p w:rsidR="00266CDC" w:rsidRDefault="00266CDC" w:rsidP="0026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266CDC">
        <w:rPr>
          <w:rFonts w:ascii="Times New Roman" w:hAnsi="Times New Roman" w:cs="Times New Roman"/>
          <w:sz w:val="24"/>
          <w:szCs w:val="24"/>
        </w:rPr>
        <w:t>conomic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controlling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incomes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grows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improves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266CDC">
        <w:rPr>
          <w:rFonts w:ascii="Times New Roman" w:hAnsi="Times New Roman" w:cs="Times New Roman"/>
          <w:sz w:val="24"/>
          <w:szCs w:val="24"/>
        </w:rPr>
        <w:t>ffer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empower</w:t>
      </w:r>
      <w:r>
        <w:rPr>
          <w:rFonts w:ascii="Times New Roman" w:hAnsi="Times New Roman" w:cs="Times New Roman"/>
          <w:sz w:val="24"/>
          <w:szCs w:val="24"/>
        </w:rPr>
        <w:t>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men as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>.</w:t>
      </w:r>
    </w:p>
    <w:p w:rsidR="00266CDC" w:rsidRPr="00266CDC" w:rsidRDefault="00266CDC" w:rsidP="0026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66CD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sector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CD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Forms of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(CEDAW),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266CDC" w:rsidRDefault="00266CDC" w:rsidP="00266C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CD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Child (CRC), International Conference on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Deve</w:t>
      </w:r>
      <w:r>
        <w:rPr>
          <w:rFonts w:ascii="Times New Roman" w:hAnsi="Times New Roman" w:cs="Times New Roman"/>
          <w:sz w:val="24"/>
          <w:szCs w:val="24"/>
        </w:rPr>
        <w:t xml:space="preserve">lopment (ICPD+5)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. International,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sub-regional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emp</w:t>
      </w:r>
      <w:r>
        <w:rPr>
          <w:rFonts w:ascii="Times New Roman" w:hAnsi="Times New Roman" w:cs="Times New Roman"/>
          <w:sz w:val="24"/>
          <w:szCs w:val="24"/>
        </w:rPr>
        <w:t>owerment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technolog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66CD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multi-lateral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DC"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 w:rsidRPr="00266CDC">
        <w:rPr>
          <w:rFonts w:ascii="Times New Roman" w:hAnsi="Times New Roman" w:cs="Times New Roman"/>
          <w:sz w:val="24"/>
          <w:szCs w:val="24"/>
        </w:rPr>
        <w:t>.</w:t>
      </w:r>
    </w:p>
    <w:p w:rsidR="00B17C2D" w:rsidRDefault="00B17C2D" w:rsidP="00D47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C2D" w:rsidRPr="00D47798" w:rsidRDefault="00B17C2D" w:rsidP="00D477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7C2D" w:rsidRPr="00D47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41"/>
    <w:rsid w:val="00231541"/>
    <w:rsid w:val="00266CDC"/>
    <w:rsid w:val="0064489B"/>
    <w:rsid w:val="009F4277"/>
    <w:rsid w:val="00B17C2D"/>
    <w:rsid w:val="00CD5AF1"/>
    <w:rsid w:val="00D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2024-04-19T12:32:00Z</dcterms:created>
  <dcterms:modified xsi:type="dcterms:W3CDTF">2024-04-19T13:11:00Z</dcterms:modified>
</cp:coreProperties>
</file>